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710" w:type="dxa"/>
        <w:tblInd w:w="265" w:type="dxa"/>
        <w:tblLook w:val="04A0" w:firstRow="1" w:lastRow="0" w:firstColumn="1" w:lastColumn="0" w:noHBand="0" w:noVBand="1"/>
      </w:tblPr>
      <w:tblGrid>
        <w:gridCol w:w="5355"/>
        <w:gridCol w:w="5355"/>
      </w:tblGrid>
      <w:tr w:rsidR="00575FE7" w:rsidRPr="00575FE7" w14:paraId="190B5E62" w14:textId="77777777" w:rsidTr="00A057D1">
        <w:trPr>
          <w:trHeight w:val="696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B479" w14:textId="77777777" w:rsidR="00575FE7" w:rsidRDefault="00575F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ДОГОВОР ПОСТАВКИ №_____</w:t>
            </w:r>
          </w:p>
          <w:p w14:paraId="6E8D37DB" w14:textId="77777777" w:rsidR="00575FE7" w:rsidRDefault="00575F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AA4CBB6" w14:textId="166A187F" w:rsidR="00575FE7" w:rsidRDefault="00575F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г. Бишкек            </w:t>
            </w:r>
            <w:r w:rsidR="00A057D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val="ru-RU"/>
              </w:rPr>
              <w:t>____</w:t>
            </w:r>
            <w:r w:rsidRPr="00AF63CD">
              <w:rPr>
                <w:rFonts w:ascii="Times New Roman" w:hAnsi="Times New Roman" w:cs="Times New Roman"/>
                <w:b/>
                <w:bCs/>
                <w:lang w:val="ru-RU"/>
              </w:rPr>
              <w:t>_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»</w:t>
            </w:r>
            <w:r w:rsidRPr="00AF63C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575FE7">
              <w:rPr>
                <w:rFonts w:ascii="Times New Roman" w:hAnsi="Times New Roman" w:cs="Times New Roman"/>
                <w:b/>
                <w:bCs/>
                <w:lang w:val="ru-RU"/>
              </w:rPr>
              <w:t>_____________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2025 года</w:t>
            </w:r>
          </w:p>
          <w:p w14:paraId="5F27E865" w14:textId="77777777" w:rsidR="00575FE7" w:rsidRDefault="00575FE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5FE7" w:rsidRPr="009D24A0" w14:paraId="1F3A2ED1" w14:textId="77777777" w:rsidTr="00A057D1">
        <w:trPr>
          <w:trHeight w:val="1943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E835" w14:textId="18715E73" w:rsidR="00575FE7" w:rsidRDefault="00575F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  <w:r>
              <w:rPr>
                <w:rFonts w:ascii="Times New Roman" w:hAnsi="Times New Roman" w:cs="Times New Roman"/>
                <w:lang w:val="ru-RU"/>
              </w:rPr>
              <w:t>, именуемое в дальнейшем «</w:t>
            </w:r>
            <w:r>
              <w:rPr>
                <w:rFonts w:ascii="Times New Roman" w:hAnsi="Times New Roman" w:cs="Times New Roman"/>
                <w:b/>
                <w:lang w:val="ru-RU"/>
              </w:rPr>
              <w:t>Покупатель</w:t>
            </w:r>
            <w:r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Pr="001322A3">
              <w:rPr>
                <w:rFonts w:ascii="Times New Roman" w:hAnsi="Times New Roman" w:cs="Times New Roman"/>
                <w:lang w:val="ru-RU"/>
              </w:rPr>
              <w:t>___________________</w:t>
            </w:r>
            <w:r w:rsidRPr="00B71965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1322A3">
              <w:rPr>
                <w:rFonts w:ascii="Times New Roman" w:hAnsi="Times New Roman" w:cs="Times New Roman"/>
                <w:lang w:val="ru-RU"/>
              </w:rPr>
              <w:t>_________________________</w:t>
            </w:r>
            <w:r w:rsidRPr="00B71965">
              <w:rPr>
                <w:rFonts w:ascii="Times New Roman" w:hAnsi="Times New Roman" w:cs="Times New Roman"/>
                <w:lang w:val="ru-RU"/>
              </w:rPr>
              <w:t xml:space="preserve">, действующего на основании доверенности от </w:t>
            </w:r>
            <w:r w:rsidRPr="001322A3">
              <w:rPr>
                <w:rFonts w:ascii="Times New Roman" w:hAnsi="Times New Roman" w:cs="Times New Roman"/>
                <w:lang w:val="ru-RU"/>
              </w:rPr>
              <w:t>____________________</w:t>
            </w:r>
            <w:r>
              <w:rPr>
                <w:rFonts w:ascii="Times New Roman" w:hAnsi="Times New Roman" w:cs="Times New Roman"/>
                <w:lang w:val="ru-RU"/>
              </w:rPr>
              <w:t>, с одной стороны, и</w:t>
            </w:r>
          </w:p>
          <w:p w14:paraId="1EDC3809" w14:textId="4F00A42B" w:rsidR="00575FE7" w:rsidRDefault="00575F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B71965">
              <w:rPr>
                <w:rFonts w:ascii="Times New Roman" w:hAnsi="Times New Roman" w:cs="Times New Roman"/>
                <w:b/>
                <w:highlight w:val="yellow"/>
                <w:lang w:val="ru-RU"/>
              </w:rPr>
              <w:t>___________________________________</w:t>
            </w:r>
            <w:r>
              <w:rPr>
                <w:rFonts w:ascii="Times New Roman" w:hAnsi="Times New Roman" w:cs="Times New Roman"/>
                <w:lang w:val="ru-RU"/>
              </w:rPr>
              <w:t>, именуемое в дальнейшем «</w:t>
            </w:r>
            <w:r>
              <w:rPr>
                <w:rFonts w:ascii="Times New Roman" w:hAnsi="Times New Roman" w:cs="Times New Roman"/>
                <w:b/>
                <w:lang w:val="ru-RU"/>
              </w:rPr>
              <w:t>Поставщик</w:t>
            </w:r>
            <w:r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Pr="00B71965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_______________________</w:t>
            </w:r>
            <w:r>
              <w:rPr>
                <w:rFonts w:ascii="Times New Roman" w:hAnsi="Times New Roman" w:cs="Times New Roman"/>
                <w:lang w:val="ru-RU"/>
              </w:rPr>
              <w:t>, действующего на основании Устава /Доверенности от _______________ года, с другой стороны, вместе именуемые «</w:t>
            </w:r>
            <w:r>
              <w:rPr>
                <w:rFonts w:ascii="Times New Roman" w:hAnsi="Times New Roman" w:cs="Times New Roman"/>
                <w:b/>
                <w:lang w:val="ru-RU"/>
              </w:rPr>
              <w:t>Стороны</w:t>
            </w:r>
            <w:r>
              <w:rPr>
                <w:rFonts w:ascii="Times New Roman" w:hAnsi="Times New Roman" w:cs="Times New Roman"/>
                <w:lang w:val="ru-RU"/>
              </w:rPr>
              <w:t>», каждая в отдельности – «</w:t>
            </w:r>
            <w:r>
              <w:rPr>
                <w:rFonts w:ascii="Times New Roman" w:hAnsi="Times New Roman" w:cs="Times New Roman"/>
                <w:b/>
                <w:lang w:val="ru-RU"/>
              </w:rPr>
              <w:t>Сторона</w:t>
            </w:r>
            <w:r>
              <w:rPr>
                <w:rFonts w:ascii="Times New Roman" w:hAnsi="Times New Roman" w:cs="Times New Roman"/>
                <w:lang w:val="ru-RU"/>
              </w:rPr>
              <w:t>», заключили договор поставки, о нижеследующем:</w:t>
            </w:r>
          </w:p>
          <w:p w14:paraId="015E71A3" w14:textId="77777777" w:rsidR="00575FE7" w:rsidRDefault="00575FE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5FE7" w:rsidRPr="009D24A0" w14:paraId="54250DD0" w14:textId="77777777" w:rsidTr="00A057D1">
        <w:trPr>
          <w:trHeight w:val="3670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F42A" w14:textId="77777777" w:rsidR="00575FE7" w:rsidRDefault="00575FE7" w:rsidP="00B71965">
            <w:pPr>
              <w:pStyle w:val="Ru1"/>
              <w:rPr>
                <w:lang w:val="ru-RU"/>
              </w:rPr>
            </w:pPr>
            <w:r>
              <w:rPr>
                <w:lang w:val="ru-RU"/>
              </w:rPr>
              <w:t>Договор поставки между Сторонами (далее – «</w:t>
            </w:r>
            <w:r>
              <w:rPr>
                <w:b/>
                <w:lang w:val="ru-RU"/>
              </w:rPr>
              <w:t>Договор</w:t>
            </w:r>
            <w:r>
              <w:rPr>
                <w:lang w:val="ru-RU"/>
              </w:rPr>
              <w:t>») состоит из нижеследующих частей, каждая из которых является неотъемлемой частью Договора:</w:t>
            </w:r>
          </w:p>
          <w:p w14:paraId="3770B2D8" w14:textId="749E0339" w:rsidR="00575FE7" w:rsidRDefault="00575FE7" w:rsidP="003F1138">
            <w:pPr>
              <w:pStyle w:val="Ru"/>
              <w:jc w:val="both"/>
              <w:rPr>
                <w:lang w:val="ru-RU"/>
              </w:rPr>
            </w:pPr>
            <w:r>
              <w:rPr>
                <w:lang w:val="ru-RU"/>
              </w:rPr>
              <w:t>настоящего основного договора (далее – «</w:t>
            </w:r>
            <w:r>
              <w:rPr>
                <w:b/>
                <w:lang w:val="ru-RU"/>
              </w:rPr>
              <w:t>Основной договор</w:t>
            </w:r>
            <w:r>
              <w:rPr>
                <w:lang w:val="ru-RU"/>
              </w:rPr>
              <w:t>»);</w:t>
            </w:r>
          </w:p>
          <w:p w14:paraId="7989DC29" w14:textId="46666EC0" w:rsidR="00575FE7" w:rsidRDefault="00575FE7" w:rsidP="003F1138">
            <w:pPr>
              <w:pStyle w:val="Ru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прилагаемых общих условий Договора,</w:t>
            </w:r>
            <w:r>
              <w:rPr>
                <w:rFonts w:eastAsia="Times New Roman"/>
                <w:color w:val="000000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</w:p>
          <w:p w14:paraId="38D00CFA" w14:textId="5945464C" w:rsidR="00575FE7" w:rsidRDefault="00575FE7" w:rsidP="003F1138">
            <w:pPr>
              <w:pStyle w:val="Ru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  <w:r w:rsidRPr="00A72235">
              <w:rPr>
                <w:lang w:val="ru-RU"/>
              </w:rPr>
              <w:t>(далее – «Общие условия»)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b/>
                <w:color w:val="000000"/>
                <w:lang w:val="ru-RU"/>
              </w:rPr>
              <w:t xml:space="preserve"> </w:t>
            </w:r>
            <w:hyperlink r:id="rId11" w:history="1">
              <w:r>
                <w:rPr>
                  <w:rStyle w:val="Hyperlink"/>
                </w:rPr>
                <w:t>https</w:t>
              </w:r>
              <w:r>
                <w:rPr>
                  <w:rStyle w:val="Hyperlink"/>
                  <w:lang w:val="ru-RU"/>
                </w:rPr>
                <w:t>://</w:t>
              </w:r>
              <w:r>
                <w:rPr>
                  <w:rStyle w:val="Hyperlink"/>
                </w:rPr>
                <w:t>www</w:t>
              </w:r>
              <w:r>
                <w:rPr>
                  <w:rStyle w:val="Hyperlink"/>
                  <w:lang w:val="ru-RU"/>
                </w:rPr>
                <w:t>.</w:t>
              </w:r>
              <w:proofErr w:type="spellStart"/>
              <w:r>
                <w:rPr>
                  <w:rStyle w:val="Hyperlink"/>
                </w:rPr>
                <w:t>kumtor</w:t>
              </w:r>
              <w:proofErr w:type="spellEnd"/>
              <w:r>
                <w:rPr>
                  <w:rStyle w:val="Hyperlink"/>
                  <w:lang w:val="ru-RU"/>
                </w:rPr>
                <w:t>.</w:t>
              </w:r>
              <w:r>
                <w:rPr>
                  <w:rStyle w:val="Hyperlink"/>
                </w:rPr>
                <w:t>kg</w:t>
              </w:r>
              <w:r>
                <w:rPr>
                  <w:rStyle w:val="Hyperlink"/>
                  <w:lang w:val="ru-RU"/>
                </w:rPr>
                <w:t>/</w:t>
              </w:r>
              <w:r>
                <w:rPr>
                  <w:rStyle w:val="Hyperlink"/>
                </w:rPr>
                <w:t>wp</w:t>
              </w:r>
              <w:r>
                <w:rPr>
                  <w:rStyle w:val="Hyperlink"/>
                  <w:lang w:val="ru-RU"/>
                </w:rPr>
                <w:t>-</w:t>
              </w:r>
              <w:r>
                <w:rPr>
                  <w:rStyle w:val="Hyperlink"/>
                </w:rPr>
                <w:t>content</w:t>
              </w:r>
              <w:r>
                <w:rPr>
                  <w:rStyle w:val="Hyperlink"/>
                  <w:lang w:val="ru-RU"/>
                </w:rPr>
                <w:t>/</w:t>
              </w:r>
              <w:r>
                <w:rPr>
                  <w:rStyle w:val="Hyperlink"/>
                </w:rPr>
                <w:t>uploads</w:t>
              </w:r>
              <w:r>
                <w:rPr>
                  <w:rStyle w:val="Hyperlink"/>
                  <w:lang w:val="ru-RU"/>
                </w:rPr>
                <w:t>/2020/11/</w:t>
              </w:r>
              <w:r>
                <w:rPr>
                  <w:rStyle w:val="Hyperlink"/>
                </w:rPr>
                <w:t>general</w:t>
              </w:r>
              <w:r>
                <w:rPr>
                  <w:rStyle w:val="Hyperlink"/>
                  <w:lang w:val="ru-RU"/>
                </w:rPr>
                <w:t>-</w:t>
              </w:r>
              <w:r>
                <w:rPr>
                  <w:rStyle w:val="Hyperlink"/>
                </w:rPr>
                <w:t>terms</w:t>
              </w:r>
              <w:r>
                <w:rPr>
                  <w:rStyle w:val="Hyperlink"/>
                  <w:lang w:val="ru-RU"/>
                </w:rPr>
                <w:t>_</w:t>
              </w:r>
              <w:r>
                <w:rPr>
                  <w:rStyle w:val="Hyperlink"/>
                </w:rPr>
                <w:t>goods</w:t>
              </w:r>
              <w:r>
                <w:rPr>
                  <w:rStyle w:val="Hyperlink"/>
                  <w:lang w:val="ru-RU"/>
                </w:rPr>
                <w:t>_</w:t>
              </w:r>
              <w:r>
                <w:rPr>
                  <w:rStyle w:val="Hyperlink"/>
                </w:rPr>
                <w:t>supply</w:t>
              </w:r>
              <w:r>
                <w:rPr>
                  <w:rStyle w:val="Hyperlink"/>
                  <w:lang w:val="ru-RU"/>
                </w:rPr>
                <w:t>_2020.</w:t>
              </w:r>
              <w:r>
                <w:rPr>
                  <w:rStyle w:val="Hyperlink"/>
                </w:rPr>
                <w:t>pdf</w:t>
              </w:r>
            </w:hyperlink>
            <w:r>
              <w:rPr>
                <w:lang w:val="ru-RU"/>
              </w:rPr>
              <w:t xml:space="preserve"> ;</w:t>
            </w:r>
          </w:p>
          <w:p w14:paraId="400B2916" w14:textId="43E73E42" w:rsidR="00575FE7" w:rsidRPr="00DF5F6F" w:rsidRDefault="00575FE7" w:rsidP="003F1138">
            <w:pPr>
              <w:pStyle w:val="Ru"/>
              <w:numPr>
                <w:ilvl w:val="0"/>
                <w:numId w:val="0"/>
              </w:numPr>
              <w:ind w:left="340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 случае противоречий положения Основного договора имеют преимущественную силу над положениями Общих условий.</w:t>
            </w:r>
          </w:p>
          <w:p w14:paraId="55F86DA0" w14:textId="3AE530DE" w:rsidR="00575FE7" w:rsidRPr="00DF5F6F" w:rsidRDefault="00575FE7" w:rsidP="003F1138">
            <w:pPr>
              <w:pStyle w:val="Ru"/>
              <w:jc w:val="both"/>
              <w:rPr>
                <w:lang w:val="ru-RU"/>
              </w:rPr>
            </w:pPr>
            <w:r>
              <w:rPr>
                <w:lang w:val="ru-RU"/>
              </w:rPr>
              <w:t>Спецификация (ТЗ)</w:t>
            </w:r>
          </w:p>
          <w:p w14:paraId="71E3E6CF" w14:textId="77777777" w:rsidR="00575FE7" w:rsidRPr="00DF5F6F" w:rsidRDefault="00575FE7" w:rsidP="003F1138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всех актов приема-передачи Товара, товаротранспортных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(совместно далее – «</w:t>
            </w:r>
            <w:r w:rsidRPr="00DF5F6F">
              <w:rPr>
                <w:b/>
                <w:lang w:val="ru-RU"/>
              </w:rPr>
              <w:t>Акты приема-передачи</w:t>
            </w:r>
            <w:r w:rsidRPr="00DF5F6F">
              <w:rPr>
                <w:lang w:val="ru-RU"/>
              </w:rPr>
              <w:t>» или «</w:t>
            </w:r>
            <w:r w:rsidRPr="00DF5F6F">
              <w:rPr>
                <w:b/>
                <w:lang w:val="ru-RU"/>
              </w:rPr>
              <w:t>Акт приема-передачи</w:t>
            </w:r>
            <w:r w:rsidRPr="00DF5F6F">
              <w:rPr>
                <w:lang w:val="ru-RU"/>
              </w:rPr>
              <w:t xml:space="preserve">»). </w:t>
            </w:r>
          </w:p>
          <w:p w14:paraId="0DCEDDF1" w14:textId="4F1A7DAC" w:rsidR="00575FE7" w:rsidRDefault="00575FE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5FE7" w:rsidRPr="009D24A0" w14:paraId="4404E9D4" w14:textId="77777777" w:rsidTr="00A057D1">
        <w:trPr>
          <w:trHeight w:val="1070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95AB" w14:textId="04DA9DE1" w:rsidR="00575FE7" w:rsidRPr="00235D5A" w:rsidRDefault="00575FE7" w:rsidP="00B71965">
            <w:pPr>
              <w:pStyle w:val="Ru1"/>
              <w:jc w:val="both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Настоящим Поставщик обязуется поставлять Покупателю товар (далее – «</w:t>
            </w:r>
            <w:r>
              <w:rPr>
                <w:b/>
                <w:lang w:val="ru-RU"/>
              </w:rPr>
              <w:t>Товар</w:t>
            </w:r>
            <w:r>
              <w:rPr>
                <w:lang w:val="ru-RU"/>
              </w:rPr>
              <w:t xml:space="preserve">») </w:t>
            </w:r>
            <w:r w:rsidRPr="00DF5F6F">
              <w:rPr>
                <w:lang w:val="ru-RU"/>
              </w:rPr>
              <w:t xml:space="preserve">наименование, технические характеристики, количество, ассортимент, расценки, сроки поставки, которого указаны в </w:t>
            </w:r>
            <w:r w:rsidRPr="00DF5F6F">
              <w:rPr>
                <w:b/>
                <w:bCs/>
                <w:lang w:val="ru-RU"/>
              </w:rPr>
              <w:t>Спецификаци</w:t>
            </w:r>
            <w:r w:rsidR="00682C89">
              <w:rPr>
                <w:b/>
                <w:bCs/>
                <w:lang w:val="ru-RU"/>
              </w:rPr>
              <w:t xml:space="preserve">ях </w:t>
            </w:r>
            <w:r w:rsidR="00891FDE">
              <w:rPr>
                <w:b/>
                <w:bCs/>
                <w:lang w:val="ru-RU"/>
              </w:rPr>
              <w:t xml:space="preserve">№ </w:t>
            </w:r>
            <w:r w:rsidR="00682C89">
              <w:rPr>
                <w:b/>
                <w:bCs/>
                <w:lang w:val="ru-RU"/>
              </w:rPr>
              <w:t>1 и 2</w:t>
            </w:r>
            <w:r w:rsidRPr="00DF5F6F" w:rsidDel="007B35D3">
              <w:rPr>
                <w:lang w:val="ru-RU"/>
              </w:rPr>
              <w:t>,</w:t>
            </w:r>
            <w:r w:rsidRPr="00DF5F6F">
              <w:rPr>
                <w:lang w:val="ru-RU"/>
              </w:rPr>
              <w:t xml:space="preserve"> к настоящему Договору</w:t>
            </w:r>
            <w:r w:rsidRPr="00DF5F6F">
              <w:rPr>
                <w:b/>
                <w:bCs/>
                <w:lang w:val="ru-RU"/>
              </w:rPr>
              <w:t xml:space="preserve"> </w:t>
            </w:r>
            <w:r w:rsidRPr="00DF5F6F">
              <w:rPr>
                <w:lang w:val="ru-RU"/>
              </w:rPr>
              <w:t>(совместно далее – «</w:t>
            </w:r>
            <w:r w:rsidRPr="00DF5F6F">
              <w:rPr>
                <w:b/>
                <w:lang w:val="ru-RU"/>
              </w:rPr>
              <w:t>Товар</w:t>
            </w:r>
            <w:r w:rsidRPr="00DF5F6F">
              <w:rPr>
                <w:lang w:val="ru-RU"/>
              </w:rPr>
              <w:t xml:space="preserve">»), а Покупатель обязуется принять и оплатить Товар на условиях, предусмотренных </w:t>
            </w:r>
            <w:r>
              <w:rPr>
                <w:lang w:val="ru-RU"/>
              </w:rPr>
              <w:t xml:space="preserve">настоящим </w:t>
            </w:r>
            <w:r w:rsidRPr="00DF5F6F">
              <w:rPr>
                <w:lang w:val="ru-RU"/>
              </w:rPr>
              <w:t>Договором.</w:t>
            </w:r>
          </w:p>
          <w:p w14:paraId="39B2A537" w14:textId="6FE047DA" w:rsidR="00575FE7" w:rsidRPr="00DF5F6F" w:rsidRDefault="00575FE7" w:rsidP="00235D5A">
            <w:pPr>
              <w:pStyle w:val="Ru1"/>
              <w:numPr>
                <w:ilvl w:val="0"/>
                <w:numId w:val="0"/>
              </w:numPr>
              <w:jc w:val="both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Договор</w:t>
            </w:r>
            <w:r w:rsidRPr="00235D5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Спецификации </w:t>
            </w:r>
            <w:r w:rsidR="00960E96" w:rsidRPr="00960E96">
              <w:rPr>
                <w:lang w:val="ru-RU"/>
              </w:rPr>
              <w:t>№</w:t>
            </w:r>
            <w:r w:rsidR="00960E96">
              <w:rPr>
                <w:lang w:val="ru-RU"/>
              </w:rPr>
              <w:t xml:space="preserve"> 1 и 2 </w:t>
            </w:r>
            <w:r w:rsidRPr="00235D5A">
              <w:rPr>
                <w:lang w:val="ru-RU"/>
              </w:rPr>
              <w:t>мо</w:t>
            </w:r>
            <w:r>
              <w:rPr>
                <w:lang w:val="ru-RU"/>
              </w:rPr>
              <w:t>гут</w:t>
            </w:r>
            <w:r w:rsidRPr="00235D5A">
              <w:rPr>
                <w:lang w:val="ru-RU"/>
              </w:rPr>
              <w:t xml:space="preserve"> быть </w:t>
            </w:r>
            <w:r>
              <w:rPr>
                <w:lang w:val="ru-RU"/>
              </w:rPr>
              <w:t>направлены</w:t>
            </w:r>
            <w:r w:rsidRPr="00235D5A">
              <w:rPr>
                <w:lang w:val="ru-RU"/>
              </w:rPr>
              <w:t xml:space="preserve"> Поставщику по электронной почте на адрес электронной почты ответственного лица Поставщика</w:t>
            </w:r>
            <w:r w:rsidRPr="00235D5A">
              <w:rPr>
                <w:b/>
                <w:bCs/>
                <w:lang w:val="ru-RU"/>
              </w:rPr>
              <w:t>.</w:t>
            </w:r>
          </w:p>
          <w:p w14:paraId="617797BC" w14:textId="70EBA6B9" w:rsidR="00575FE7" w:rsidRDefault="00575FE7" w:rsidP="00B71965">
            <w:pPr>
              <w:pStyle w:val="Ru1"/>
              <w:numPr>
                <w:ilvl w:val="0"/>
                <w:numId w:val="0"/>
              </w:numPr>
              <w:rPr>
                <w:lang w:val="ru-RU"/>
              </w:rPr>
            </w:pPr>
          </w:p>
        </w:tc>
      </w:tr>
      <w:tr w:rsidR="00575FE7" w:rsidRPr="009D24A0" w14:paraId="5F5503FC" w14:textId="77777777" w:rsidTr="00A057D1">
        <w:trPr>
          <w:trHeight w:val="1218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3EA6" w14:textId="77777777" w:rsidR="00575FE7" w:rsidRPr="00DF5F6F" w:rsidRDefault="00575FE7" w:rsidP="00066C0C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Стоимость поставляемого Товара (далее – «</w:t>
            </w:r>
            <w:r w:rsidRPr="00DF5F6F">
              <w:rPr>
                <w:b/>
                <w:lang w:val="ru-RU"/>
              </w:rPr>
              <w:t>Стоимость Товара</w:t>
            </w:r>
            <w:r w:rsidRPr="00DF5F6F">
              <w:rPr>
                <w:lang w:val="ru-RU"/>
              </w:rPr>
              <w:t xml:space="preserve">»). </w:t>
            </w:r>
          </w:p>
          <w:p w14:paraId="199664DC" w14:textId="4074E099" w:rsidR="00575FE7" w:rsidRPr="00DF5F6F" w:rsidRDefault="00575FE7" w:rsidP="00066C0C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Стоимость Товара определяется согласно Спецификации</w:t>
            </w:r>
            <w:r w:rsidR="00682C89">
              <w:rPr>
                <w:lang w:val="ru-RU"/>
              </w:rPr>
              <w:t xml:space="preserve"> </w:t>
            </w:r>
            <w:r w:rsidR="00891FDE" w:rsidRPr="00891FDE">
              <w:rPr>
                <w:lang w:val="ru-RU"/>
              </w:rPr>
              <w:t>№</w:t>
            </w:r>
            <w:r w:rsidR="00682C89">
              <w:rPr>
                <w:lang w:val="ru-RU"/>
              </w:rPr>
              <w:t>2</w:t>
            </w:r>
            <w:r w:rsidRPr="00DF5F6F">
              <w:rPr>
                <w:lang w:val="ru-RU"/>
              </w:rPr>
              <w:t xml:space="preserve"> к настоящему Договору.</w:t>
            </w:r>
          </w:p>
          <w:p w14:paraId="39A81DD2" w14:textId="7CEB98EB" w:rsidR="00575FE7" w:rsidRPr="00DF5F6F" w:rsidRDefault="00575FE7" w:rsidP="00066C0C">
            <w:pPr>
              <w:pStyle w:val="Ru11"/>
              <w:jc w:val="both"/>
              <w:rPr>
                <w:lang w:val="ru-RU"/>
              </w:rPr>
            </w:pPr>
            <w:r w:rsidRPr="002303A9">
              <w:rPr>
                <w:rFonts w:cs="Times New Roman"/>
                <w:lang w:val="ru-RU"/>
              </w:rPr>
              <w:t xml:space="preserve">Сумма </w:t>
            </w:r>
            <w:r>
              <w:rPr>
                <w:rFonts w:cs="Times New Roman"/>
                <w:lang w:val="ru-RU"/>
              </w:rPr>
              <w:t xml:space="preserve">настоящего </w:t>
            </w:r>
            <w:r w:rsidRPr="002303A9">
              <w:rPr>
                <w:rFonts w:cs="Times New Roman"/>
                <w:lang w:val="ru-RU"/>
              </w:rPr>
              <w:t xml:space="preserve">Договора составляет </w:t>
            </w:r>
            <w:r w:rsidRPr="00066C0C">
              <w:rPr>
                <w:rFonts w:cs="Times New Roman"/>
                <w:b/>
                <w:bCs/>
                <w:highlight w:val="yellow"/>
                <w:lang w:val="ru-RU"/>
              </w:rPr>
              <w:t>____________________</w:t>
            </w:r>
            <w:r w:rsidRPr="00DF5F6F">
              <w:rPr>
                <w:rFonts w:cs="Times New Roman"/>
                <w:b/>
                <w:bCs/>
                <w:lang w:val="ru-RU"/>
              </w:rPr>
              <w:t>.</w:t>
            </w:r>
          </w:p>
          <w:p w14:paraId="018CC939" w14:textId="367FC2D5" w:rsidR="00575FE7" w:rsidRPr="00DF5F6F" w:rsidRDefault="00575FE7" w:rsidP="00066C0C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 xml:space="preserve">С момента подписания </w:t>
            </w:r>
            <w:r>
              <w:rPr>
                <w:rFonts w:cs="Times New Roman"/>
                <w:lang w:val="ru-RU"/>
              </w:rPr>
              <w:t xml:space="preserve">настоящего </w:t>
            </w:r>
            <w:r w:rsidRPr="00DF5F6F">
              <w:rPr>
                <w:rFonts w:cs="Times New Roman"/>
                <w:lang w:val="ru-RU"/>
              </w:rPr>
              <w:t>Договора обеими Сторонами Стоимость Товара является фиксированной и изменению не подлежит, если иное не будет согласовано Сторонами в письменном виде.</w:t>
            </w:r>
          </w:p>
          <w:p w14:paraId="1F6ACD5C" w14:textId="6DC2B869" w:rsidR="00575FE7" w:rsidRPr="00F82363" w:rsidRDefault="00575FE7" w:rsidP="003F1138">
            <w:pPr>
              <w:pStyle w:val="Ru11"/>
              <w:jc w:val="both"/>
              <w:rPr>
                <w:rFonts w:cs="Times New Roman"/>
                <w:b/>
                <w:bCs/>
                <w:lang w:val="ru-RU"/>
              </w:rPr>
            </w:pPr>
            <w:r w:rsidRPr="00DF5F6F">
              <w:rPr>
                <w:lang w:val="ru-RU"/>
              </w:rPr>
              <w:t>Во избежание сомнений Цена на Товар не включает налог на добавленную стоимость (НДС) и/или любой другой косвенный налог, который Покупатель должен уплатить дополнительно</w:t>
            </w:r>
            <w:r w:rsidRPr="006B55EE">
              <w:rPr>
                <w:b/>
                <w:bCs/>
                <w:lang w:val="ru-RU"/>
              </w:rPr>
              <w:t>, если применимо</w:t>
            </w:r>
            <w:r w:rsidRPr="00DF5F6F">
              <w:rPr>
                <w:lang w:val="ru-RU"/>
              </w:rPr>
              <w:t>.</w:t>
            </w:r>
          </w:p>
        </w:tc>
      </w:tr>
      <w:tr w:rsidR="00575FE7" w:rsidRPr="009D24A0" w14:paraId="417EC2D8" w14:textId="77777777" w:rsidTr="00A057D1">
        <w:trPr>
          <w:trHeight w:val="1226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C47E" w14:textId="77777777" w:rsidR="00575FE7" w:rsidRPr="00DF5F6F" w:rsidRDefault="00575FE7" w:rsidP="00C541A2">
            <w:pPr>
              <w:pStyle w:val="Ru1"/>
              <w:rPr>
                <w:lang w:val="ru-RU"/>
              </w:rPr>
            </w:pPr>
            <w:r w:rsidRPr="00DF5F6F">
              <w:rPr>
                <w:lang w:val="ru-RU"/>
              </w:rPr>
              <w:t>Условия Оплаты</w:t>
            </w:r>
          </w:p>
          <w:p w14:paraId="4C78FF7F" w14:textId="593B4F89" w:rsidR="00575FE7" w:rsidRPr="00DF5F6F" w:rsidRDefault="00575FE7" w:rsidP="00C541A2">
            <w:pPr>
              <w:pStyle w:val="Ru11"/>
              <w:rPr>
                <w:lang w:val="ru-RU"/>
              </w:rPr>
            </w:pPr>
            <w:r w:rsidRPr="00DF5F6F">
              <w:rPr>
                <w:lang w:val="ru-RU"/>
              </w:rPr>
              <w:t>Оплата Товара осуществляется в следующем порядке:</w:t>
            </w:r>
          </w:p>
          <w:p w14:paraId="249A4B12" w14:textId="77777777" w:rsidR="00C541A2" w:rsidRDefault="00C541A2" w:rsidP="00C541A2">
            <w:pPr>
              <w:pStyle w:val="Numberlist"/>
              <w:tabs>
                <w:tab w:val="left" w:pos="375"/>
              </w:tabs>
              <w:ind w:right="33" w:firstLine="61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609B5">
              <w:rPr>
                <w:rFonts w:ascii="Times New Roman" w:hAnsi="Times New Roman" w:cs="Times New Roman"/>
                <w:sz w:val="22"/>
                <w:szCs w:val="22"/>
              </w:rPr>
              <w:t xml:space="preserve">Данный пункт будет заполнен с учетом конкурсных предложений. </w:t>
            </w:r>
          </w:p>
          <w:p w14:paraId="5C9D893C" w14:textId="35554DE6" w:rsidR="00C541A2" w:rsidRPr="000609B5" w:rsidRDefault="00C541A2" w:rsidP="00C541A2">
            <w:pPr>
              <w:pStyle w:val="Numberlist"/>
              <w:tabs>
                <w:tab w:val="left" w:pos="375"/>
              </w:tabs>
              <w:ind w:right="33" w:firstLine="610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609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22A6BA3C" w14:textId="26413F0F" w:rsidR="00C541A2" w:rsidRPr="000609B5" w:rsidRDefault="00C541A2" w:rsidP="009D24A0">
            <w:pPr>
              <w:spacing w:line="240" w:lineRule="auto"/>
              <w:ind w:firstLine="610"/>
              <w:jc w:val="both"/>
              <w:rPr>
                <w:rFonts w:eastAsiaTheme="minorEastAsia"/>
                <w:lang w:val="ru-RU" w:eastAsia="ru-RU"/>
              </w:rPr>
            </w:pPr>
            <w:r w:rsidRPr="000609B5">
              <w:rPr>
                <w:rFonts w:ascii="Times New Roman" w:eastAsiaTheme="minorEastAsia" w:hAnsi="Times New Roman" w:cs="Times New Roman"/>
                <w:lang w:val="ru-RU" w:eastAsia="ru-RU"/>
              </w:rPr>
              <w:t xml:space="preserve">В случае авансового платежа компания победитель обязана предоставить банковскую гарантию на </w:t>
            </w:r>
            <w:r>
              <w:rPr>
                <w:rFonts w:ascii="Times New Roman" w:eastAsiaTheme="minorEastAsia" w:hAnsi="Times New Roman" w:cs="Times New Roman"/>
                <w:lang w:val="ru-RU" w:eastAsia="ru-RU"/>
              </w:rPr>
              <w:t>сумму</w:t>
            </w:r>
            <w:r w:rsidRPr="000609B5">
              <w:rPr>
                <w:rFonts w:ascii="Times New Roman" w:eastAsiaTheme="minorEastAsia" w:hAnsi="Times New Roman" w:cs="Times New Roman"/>
                <w:lang w:val="ru-RU" w:eastAsia="ru-RU"/>
              </w:rPr>
              <w:t xml:space="preserve"> авансового платежа, подтвержденного по системе</w:t>
            </w:r>
            <w:r w:rsidRPr="000609B5">
              <w:rPr>
                <w:rFonts w:ascii="Times New Roman" w:eastAsiaTheme="minorEastAsia" w:hAnsi="Times New Roman" w:cs="Times New Roman"/>
                <w:lang w:eastAsia="ru-RU"/>
              </w:rPr>
              <w:t> SWIFT</w:t>
            </w:r>
            <w:r w:rsidRPr="000609B5">
              <w:rPr>
                <w:rFonts w:ascii="Times New Roman" w:eastAsiaTheme="minorEastAsia" w:hAnsi="Times New Roman" w:cs="Times New Roman"/>
                <w:lang w:val="ru-RU" w:eastAsia="ru-RU"/>
              </w:rPr>
              <w:t xml:space="preserve"> банком закупающей организации.</w:t>
            </w:r>
            <w:r w:rsidRPr="000609B5">
              <w:rPr>
                <w:rFonts w:eastAsiaTheme="minorEastAsia"/>
                <w:lang w:eastAsia="ru-RU"/>
              </w:rPr>
              <w:t> </w:t>
            </w:r>
          </w:p>
          <w:p w14:paraId="5127313F" w14:textId="77777777" w:rsidR="00C541A2" w:rsidRPr="009D24A0" w:rsidRDefault="00C541A2" w:rsidP="00C541A2">
            <w:pPr>
              <w:pStyle w:val="NormalWeb"/>
              <w:spacing w:before="240" w:beforeAutospacing="0" w:after="0" w:afterAutospacing="0"/>
              <w:ind w:firstLine="630"/>
              <w:contextualSpacing/>
              <w:jc w:val="both"/>
              <w:rPr>
                <w:rFonts w:eastAsiaTheme="minorEastAsia"/>
                <w:sz w:val="22"/>
                <w:szCs w:val="22"/>
                <w:lang w:val="ru-RU" w:eastAsia="ru-RU"/>
              </w:rPr>
            </w:pPr>
            <w:r w:rsidRPr="009D24A0">
              <w:rPr>
                <w:rFonts w:eastAsiaTheme="minorEastAsia"/>
                <w:sz w:val="22"/>
                <w:szCs w:val="22"/>
                <w:lang w:val="ru-RU" w:eastAsia="ru-RU"/>
              </w:rPr>
              <w:t>Участник, прошедший отбор, перед подписанием договора обязан предоставить гарантию исполнения договора в размере 5% от суммы договора, наличными средствами на счет КГК.</w:t>
            </w:r>
          </w:p>
          <w:p w14:paraId="738E9F36" w14:textId="41594128" w:rsidR="00575FE7" w:rsidRPr="004C5075" w:rsidRDefault="00575FE7" w:rsidP="009E4094">
            <w:pPr>
              <w:pStyle w:val="Ru11"/>
              <w:numPr>
                <w:ilvl w:val="0"/>
                <w:numId w:val="0"/>
              </w:numPr>
              <w:rPr>
                <w:lang w:val="ru-RU"/>
              </w:rPr>
            </w:pPr>
          </w:p>
        </w:tc>
      </w:tr>
      <w:tr w:rsidR="00575FE7" w:rsidRPr="009D24A0" w14:paraId="4313CB29" w14:textId="77777777" w:rsidTr="00A057D1">
        <w:trPr>
          <w:trHeight w:val="70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C15C" w14:textId="77777777" w:rsidR="00575FE7" w:rsidRDefault="00575FE7" w:rsidP="00D73C07">
            <w:pPr>
              <w:pStyle w:val="Ru1"/>
              <w:rPr>
                <w:lang w:val="ru-RU"/>
              </w:rPr>
            </w:pPr>
            <w:r>
              <w:rPr>
                <w:lang w:val="ru-RU"/>
              </w:rPr>
              <w:t xml:space="preserve">Условия поставки Товара: </w:t>
            </w:r>
          </w:p>
          <w:p w14:paraId="0F6178EF" w14:textId="18257E11" w:rsidR="00575FE7" w:rsidRPr="00FC336A" w:rsidRDefault="00575FE7" w:rsidP="00FC336A">
            <w:pPr>
              <w:pStyle w:val="Ru11"/>
              <w:rPr>
                <w:lang w:val="ru-RU"/>
              </w:rPr>
            </w:pPr>
            <w:r w:rsidRPr="00FC336A">
              <w:rPr>
                <w:lang w:val="ru-RU"/>
              </w:rPr>
              <w:lastRenderedPageBreak/>
              <w:t xml:space="preserve">Согласно правилам Инкотермс </w:t>
            </w:r>
            <w:r w:rsidR="00C541A2" w:rsidRPr="00FC336A">
              <w:rPr>
                <w:lang w:val="ru-RU"/>
              </w:rPr>
              <w:t>20</w:t>
            </w:r>
            <w:r w:rsidR="00C541A2">
              <w:rPr>
                <w:lang w:val="ru-RU"/>
              </w:rPr>
              <w:t>2</w:t>
            </w:r>
            <w:r w:rsidR="00C541A2" w:rsidRPr="00FC336A">
              <w:rPr>
                <w:lang w:val="ru-RU"/>
              </w:rPr>
              <w:t>0</w:t>
            </w:r>
            <w:r w:rsidRPr="00FC336A">
              <w:rPr>
                <w:lang w:val="ru-RU"/>
              </w:rPr>
              <w:t xml:space="preserve">. </w:t>
            </w:r>
          </w:p>
          <w:p w14:paraId="427AB01B" w14:textId="583F3487" w:rsidR="00575FE7" w:rsidRDefault="00575FE7" w:rsidP="00FC336A">
            <w:pPr>
              <w:pStyle w:val="Ru11"/>
              <w:rPr>
                <w:lang w:val="ru-RU"/>
              </w:rPr>
            </w:pPr>
            <w:r w:rsidRPr="00FC336A">
              <w:rPr>
                <w:lang w:val="ru-RU"/>
              </w:rPr>
              <w:t xml:space="preserve">Документы на Товар, предоставляемые Поставщиком при поставке Товара/ порядок их предоставления: </w:t>
            </w:r>
          </w:p>
          <w:p w14:paraId="47721C35" w14:textId="18D7354E" w:rsidR="00575FE7" w:rsidRDefault="00575FE7" w:rsidP="006B55EE">
            <w:pPr>
              <w:pStyle w:val="Ru11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 xml:space="preserve">   -      ЭСФ (для резидентов)</w:t>
            </w:r>
          </w:p>
          <w:p w14:paraId="62F84B9D" w14:textId="592AD750" w:rsidR="00575FE7" w:rsidRPr="00FC336A" w:rsidRDefault="00575FE7" w:rsidP="006B55EE">
            <w:pPr>
              <w:pStyle w:val="Ru11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 xml:space="preserve">   -      Товаротранспортная накладная</w:t>
            </w:r>
          </w:p>
          <w:p w14:paraId="77C2E66E" w14:textId="3A24057C" w:rsidR="00575FE7" w:rsidRPr="00FC336A" w:rsidRDefault="00575FE7" w:rsidP="00FC336A">
            <w:pPr>
              <w:pStyle w:val="Ru11"/>
              <w:numPr>
                <w:ilvl w:val="0"/>
                <w:numId w:val="15"/>
              </w:numPr>
              <w:ind w:left="548"/>
              <w:rPr>
                <w:lang w:val="ru-RU"/>
              </w:rPr>
            </w:pPr>
            <w:r w:rsidRPr="00FC336A">
              <w:rPr>
                <w:lang w:val="ru-RU"/>
              </w:rPr>
              <w:t>Сертификаты происхождения</w:t>
            </w:r>
            <w:r>
              <w:rPr>
                <w:lang w:val="ru-RU"/>
              </w:rPr>
              <w:t xml:space="preserve"> (если применимо)</w:t>
            </w:r>
          </w:p>
          <w:p w14:paraId="580081DE" w14:textId="60474997" w:rsidR="00575FE7" w:rsidRPr="00FC336A" w:rsidRDefault="00575FE7" w:rsidP="00FC336A">
            <w:pPr>
              <w:pStyle w:val="Ru11"/>
              <w:numPr>
                <w:ilvl w:val="0"/>
                <w:numId w:val="15"/>
              </w:numPr>
              <w:ind w:left="548"/>
              <w:rPr>
                <w:lang w:val="ru-RU"/>
              </w:rPr>
            </w:pPr>
            <w:r w:rsidRPr="00FC336A">
              <w:rPr>
                <w:lang w:val="ru-RU"/>
              </w:rPr>
              <w:t>Счет для таможенных целей (</w:t>
            </w:r>
            <w:r>
              <w:rPr>
                <w:lang w:val="ru-RU"/>
              </w:rPr>
              <w:t>Коммерческий Инвойс</w:t>
            </w:r>
            <w:r w:rsidRPr="00FC336A">
              <w:rPr>
                <w:lang w:val="ru-RU"/>
              </w:rPr>
              <w:t>)</w:t>
            </w:r>
            <w:r>
              <w:rPr>
                <w:lang w:val="ru-RU"/>
              </w:rPr>
              <w:t xml:space="preserve"> (если применимо)</w:t>
            </w:r>
            <w:r w:rsidRPr="00FC336A">
              <w:rPr>
                <w:lang w:val="ru-RU"/>
              </w:rPr>
              <w:t xml:space="preserve">; </w:t>
            </w:r>
          </w:p>
          <w:p w14:paraId="26830501" w14:textId="6276982E" w:rsidR="00575FE7" w:rsidRPr="00FC336A" w:rsidRDefault="00575FE7" w:rsidP="00FC336A">
            <w:pPr>
              <w:pStyle w:val="Ru11"/>
              <w:numPr>
                <w:ilvl w:val="0"/>
                <w:numId w:val="15"/>
              </w:numPr>
              <w:ind w:left="548"/>
              <w:rPr>
                <w:lang w:val="ru-RU"/>
              </w:rPr>
            </w:pPr>
            <w:r w:rsidRPr="00FC336A">
              <w:rPr>
                <w:lang w:val="ru-RU"/>
              </w:rPr>
              <w:t xml:space="preserve">Упаковочный лист </w:t>
            </w:r>
            <w:r>
              <w:rPr>
                <w:lang w:val="ru-RU"/>
              </w:rPr>
              <w:t>(если применимо)</w:t>
            </w:r>
            <w:r w:rsidRPr="00FC336A">
              <w:rPr>
                <w:lang w:val="ru-RU"/>
              </w:rPr>
              <w:t xml:space="preserve">; </w:t>
            </w:r>
          </w:p>
          <w:p w14:paraId="0B63CBA9" w14:textId="481E2FD8" w:rsidR="00575FE7" w:rsidRPr="00FC336A" w:rsidRDefault="00575FE7" w:rsidP="00FC336A">
            <w:pPr>
              <w:pStyle w:val="Ru11"/>
              <w:numPr>
                <w:ilvl w:val="0"/>
                <w:numId w:val="15"/>
              </w:numPr>
              <w:ind w:left="548"/>
              <w:rPr>
                <w:lang w:val="ru-RU"/>
              </w:rPr>
            </w:pPr>
            <w:r w:rsidRPr="00FC336A">
              <w:rPr>
                <w:lang w:val="ru-RU"/>
              </w:rPr>
              <w:t xml:space="preserve">Другие необходимые документы. </w:t>
            </w:r>
          </w:p>
          <w:p w14:paraId="0E88D323" w14:textId="29DF14AD" w:rsidR="00575FE7" w:rsidRPr="00FC336A" w:rsidRDefault="00575FE7" w:rsidP="00FC336A">
            <w:pPr>
              <w:pStyle w:val="Ru11"/>
              <w:numPr>
                <w:ilvl w:val="0"/>
                <w:numId w:val="0"/>
              </w:numPr>
              <w:ind w:left="548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14:paraId="321896CB" w14:textId="77777777" w:rsidR="00575FE7" w:rsidRPr="00FC336A" w:rsidRDefault="00575FE7" w:rsidP="009D24A0">
            <w:pPr>
              <w:pStyle w:val="Ru11"/>
              <w:jc w:val="both"/>
              <w:rPr>
                <w:lang w:val="ru-RU"/>
              </w:rPr>
            </w:pPr>
            <w:r w:rsidRPr="00FC336A">
              <w:rPr>
                <w:lang w:val="ru-RU"/>
              </w:rPr>
              <w:t xml:space="preserve">Упаковка/тара Товара: согласно правилам и требованиям международной перевозки, а также нормам ISPM15. </w:t>
            </w:r>
          </w:p>
          <w:p w14:paraId="745DC29C" w14:textId="77777777" w:rsidR="00575FE7" w:rsidRPr="00FC336A" w:rsidRDefault="00575FE7" w:rsidP="009D24A0">
            <w:pPr>
              <w:pStyle w:val="Ru11"/>
              <w:jc w:val="both"/>
              <w:rPr>
                <w:lang w:val="ru-RU"/>
              </w:rPr>
            </w:pPr>
            <w:r w:rsidRPr="00FC336A">
              <w:rPr>
                <w:lang w:val="ru-RU"/>
              </w:rPr>
              <w:t xml:space="preserve">Поставщик отгружает Товар в упаковке, обеспечивающей его сохранность от повреждений и коррозии при транспортировке, погрузке, перегрузке, разгрузке и хранении в складском помещении. </w:t>
            </w:r>
          </w:p>
          <w:p w14:paraId="4BFFC4D8" w14:textId="77777777" w:rsidR="00575FE7" w:rsidRPr="00FC336A" w:rsidRDefault="00575FE7" w:rsidP="009D24A0">
            <w:pPr>
              <w:pStyle w:val="Ru11"/>
              <w:jc w:val="both"/>
              <w:rPr>
                <w:lang w:val="ru-RU"/>
              </w:rPr>
            </w:pPr>
            <w:r w:rsidRPr="00FC336A">
              <w:rPr>
                <w:lang w:val="ru-RU"/>
              </w:rPr>
              <w:t>Стоимость этой упаковки должна быть включена в цену Товара. Примечание: вся деревянная упаковка (тара) должна быть обработана в соответствии с нормами ISPM 15.</w:t>
            </w:r>
          </w:p>
          <w:p w14:paraId="2E2F7B25" w14:textId="437478B1" w:rsidR="00575FE7" w:rsidRPr="00FC336A" w:rsidRDefault="00575FE7" w:rsidP="009D24A0">
            <w:pPr>
              <w:pStyle w:val="Ru11"/>
              <w:jc w:val="both"/>
              <w:rPr>
                <w:lang w:val="ru-RU"/>
              </w:rPr>
            </w:pPr>
            <w:r w:rsidRPr="00FC336A">
              <w:rPr>
                <w:lang w:val="ru-RU"/>
              </w:rPr>
              <w:t xml:space="preserve">Срок поставки, составляет ___________ </w:t>
            </w:r>
            <w:r>
              <w:rPr>
                <w:lang w:val="ru-RU"/>
              </w:rPr>
              <w:t>дней</w:t>
            </w:r>
            <w:r w:rsidRPr="00FC336A">
              <w:rPr>
                <w:lang w:val="ru-RU"/>
              </w:rPr>
              <w:t>, начинается с момента __________________.</w:t>
            </w:r>
          </w:p>
          <w:p w14:paraId="6E940AC3" w14:textId="7162002E" w:rsidR="00575FE7" w:rsidRPr="00FC336A" w:rsidRDefault="00575FE7" w:rsidP="009D24A0">
            <w:pPr>
              <w:pStyle w:val="Ru11"/>
              <w:jc w:val="both"/>
              <w:rPr>
                <w:lang w:val="ru-RU"/>
              </w:rPr>
            </w:pPr>
            <w:r w:rsidRPr="00FC336A">
              <w:rPr>
                <w:lang w:val="ru-RU"/>
              </w:rPr>
              <w:t>Базис поставки по правилам Инкотермс</w:t>
            </w:r>
            <w:r>
              <w:rPr>
                <w:lang w:val="ru-RU"/>
              </w:rPr>
              <w:t xml:space="preserve"> </w:t>
            </w:r>
            <w:r w:rsidR="00C541A2">
              <w:rPr>
                <w:lang w:val="ru-RU"/>
              </w:rPr>
              <w:t>2020</w:t>
            </w:r>
            <w:r w:rsidRPr="00FC336A">
              <w:rPr>
                <w:lang w:val="ru-RU"/>
              </w:rPr>
              <w:t>: ________________________.</w:t>
            </w:r>
          </w:p>
          <w:p w14:paraId="406DD041" w14:textId="77777777" w:rsidR="00575FE7" w:rsidRPr="00FC336A" w:rsidRDefault="00575FE7" w:rsidP="009D24A0">
            <w:pPr>
              <w:pStyle w:val="Ru11"/>
              <w:numPr>
                <w:ilvl w:val="0"/>
                <w:numId w:val="0"/>
              </w:numPr>
              <w:jc w:val="both"/>
              <w:rPr>
                <w:lang w:val="ru-RU"/>
              </w:rPr>
            </w:pPr>
          </w:p>
          <w:p w14:paraId="4FDB195D" w14:textId="57ADD2C8" w:rsidR="00575FE7" w:rsidRDefault="00575FE7" w:rsidP="009D24A0">
            <w:pPr>
              <w:pStyle w:val="Ru11"/>
              <w:jc w:val="both"/>
              <w:rPr>
                <w:lang w:val="ru-RU"/>
              </w:rPr>
            </w:pPr>
            <w:r w:rsidRPr="00FC336A">
              <w:rPr>
                <w:lang w:val="ru-RU"/>
              </w:rPr>
              <w:t xml:space="preserve">При нарушении сроков поставки либо недопоставки </w:t>
            </w:r>
            <w:r w:rsidR="00C541A2">
              <w:rPr>
                <w:lang w:val="ru-RU"/>
              </w:rPr>
              <w:t>Т</w:t>
            </w:r>
            <w:r w:rsidRPr="00FC336A">
              <w:rPr>
                <w:lang w:val="ru-RU"/>
              </w:rPr>
              <w:t xml:space="preserve">овара Покупатель вправе требовать от Поставщика уплаты пени в размере 0,1% от стоимости Товара, подлежащего поставки, либо стоимости недопоставленной части, за каждый день просрочки, но не более 10% от стоимости такого Товара. </w:t>
            </w:r>
          </w:p>
          <w:p w14:paraId="30D0C0F9" w14:textId="77777777" w:rsidR="00575FE7" w:rsidRPr="00FC336A" w:rsidRDefault="00575FE7" w:rsidP="00337928">
            <w:pPr>
              <w:pStyle w:val="Ru11"/>
              <w:numPr>
                <w:ilvl w:val="0"/>
                <w:numId w:val="0"/>
              </w:numPr>
              <w:rPr>
                <w:lang w:val="ru-RU"/>
              </w:rPr>
            </w:pPr>
          </w:p>
          <w:p w14:paraId="79BDF8CD" w14:textId="6DE710A4" w:rsidR="00575FE7" w:rsidRPr="00C541A2" w:rsidRDefault="00575FE7" w:rsidP="009D24A0">
            <w:pPr>
              <w:pStyle w:val="Ru11"/>
              <w:rPr>
                <w:rFonts w:cs="Times New Roman"/>
                <w:lang w:val="ru-RU"/>
              </w:rPr>
            </w:pPr>
            <w:r w:rsidRPr="00C541A2">
              <w:rPr>
                <w:lang w:val="ru-RU"/>
              </w:rPr>
              <w:t xml:space="preserve">При нарушении сроков оплаты товара Поставщик вправе требовать от Покупателя уплаты пени в размере 0,1% от просроченной суммы за каждый день просрочки, но не более 10% от такой суммы. Пеня не применяется к суммам авансовых платежей. </w:t>
            </w:r>
          </w:p>
          <w:p w14:paraId="77F9BEA5" w14:textId="77777777" w:rsidR="00575FE7" w:rsidRDefault="00575FE7" w:rsidP="006C0AB1">
            <w:pPr>
              <w:pStyle w:val="Ru11"/>
              <w:numPr>
                <w:ilvl w:val="0"/>
                <w:numId w:val="0"/>
              </w:numPr>
              <w:rPr>
                <w:rFonts w:cs="Times New Roman"/>
                <w:lang w:val="ru-RU"/>
              </w:rPr>
            </w:pPr>
          </w:p>
        </w:tc>
      </w:tr>
      <w:tr w:rsidR="00575FE7" w:rsidRPr="009D24A0" w14:paraId="01120FD5" w14:textId="77777777" w:rsidTr="00A057D1">
        <w:trPr>
          <w:trHeight w:val="522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2528" w14:textId="77777777" w:rsidR="00575FE7" w:rsidRPr="002303A9" w:rsidRDefault="00575FE7" w:rsidP="00BA217C">
            <w:pPr>
              <w:pStyle w:val="Ru1"/>
              <w:rPr>
                <w:lang w:val="ru-RU"/>
              </w:rPr>
            </w:pPr>
            <w:r w:rsidRPr="002303A9">
              <w:rPr>
                <w:lang w:val="ru-RU"/>
              </w:rPr>
              <w:lastRenderedPageBreak/>
              <w:t>Гарантия качества</w:t>
            </w:r>
          </w:p>
          <w:p w14:paraId="32E2384A" w14:textId="664EE33B" w:rsidR="00575FE7" w:rsidRPr="00DF5F6F" w:rsidRDefault="00575FE7" w:rsidP="009D24A0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Поставщик гарантирует вид, тип и фасо</w:t>
            </w:r>
            <w:r>
              <w:rPr>
                <w:lang w:val="ru-RU"/>
              </w:rPr>
              <w:t>вку в со</w:t>
            </w:r>
            <w:r w:rsidRPr="00DF5F6F">
              <w:rPr>
                <w:lang w:val="ru-RU"/>
              </w:rPr>
              <w:t xml:space="preserve">ответствии с нормативными документами на поставляемый Товар, согласно </w:t>
            </w:r>
            <w:r>
              <w:rPr>
                <w:lang w:val="ru-RU"/>
              </w:rPr>
              <w:t xml:space="preserve">стандартной гарантии </w:t>
            </w:r>
            <w:r w:rsidRPr="00DF5F6F">
              <w:rPr>
                <w:lang w:val="ru-RU"/>
              </w:rPr>
              <w:t>завод</w:t>
            </w:r>
            <w:r>
              <w:rPr>
                <w:lang w:val="ru-RU"/>
              </w:rPr>
              <w:t>а</w:t>
            </w:r>
            <w:r w:rsidRPr="00DF5F6F">
              <w:rPr>
                <w:lang w:val="ru-RU"/>
              </w:rPr>
              <w:t>-производител</w:t>
            </w:r>
            <w:r>
              <w:rPr>
                <w:lang w:val="ru-RU"/>
              </w:rPr>
              <w:t>я.</w:t>
            </w:r>
          </w:p>
          <w:p w14:paraId="327E8C12" w14:textId="5DCA54BE" w:rsidR="00575FE7" w:rsidRDefault="00575FE7" w:rsidP="009D24A0">
            <w:pPr>
              <w:pStyle w:val="Ru11"/>
              <w:jc w:val="both"/>
              <w:rPr>
                <w:highlight w:val="yellow"/>
                <w:lang w:val="ru-RU"/>
              </w:rPr>
            </w:pPr>
            <w:r w:rsidRPr="007424C2">
              <w:rPr>
                <w:highlight w:val="yellow"/>
                <w:lang w:val="ru-RU"/>
              </w:rPr>
              <w:t>Поставщик обязан возместить полную стоимость Товара, включая транспортировку в течение _________дней</w:t>
            </w:r>
            <w:r>
              <w:rPr>
                <w:highlight w:val="yellow"/>
                <w:lang w:val="ru-RU"/>
              </w:rPr>
              <w:t xml:space="preserve"> при выходе оборудования из строя до окончания гарантийного срока</w:t>
            </w:r>
            <w:r w:rsidRPr="007424C2">
              <w:rPr>
                <w:highlight w:val="yellow"/>
                <w:lang w:val="ru-RU"/>
              </w:rPr>
              <w:t>.</w:t>
            </w:r>
          </w:p>
          <w:p w14:paraId="1E7EC9D7" w14:textId="34DAAF1F" w:rsidR="00575FE7" w:rsidRPr="001943B2" w:rsidRDefault="00575FE7" w:rsidP="009D24A0">
            <w:pPr>
              <w:pStyle w:val="Ru11"/>
              <w:jc w:val="both"/>
              <w:rPr>
                <w:lang w:val="ru-RU"/>
              </w:rPr>
            </w:pPr>
            <w:r w:rsidRPr="001D5018">
              <w:rPr>
                <w:lang w:val="ru-RU"/>
              </w:rPr>
              <w:t>Все дефектные Товары, выявленные во время приемки Товара в пункте</w:t>
            </w:r>
            <w:r>
              <w:rPr>
                <w:lang w:val="ru-RU"/>
              </w:rPr>
              <w:t xml:space="preserve"> его</w:t>
            </w:r>
            <w:r w:rsidRPr="001D501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приемки</w:t>
            </w:r>
            <w:r w:rsidRPr="001D5018">
              <w:rPr>
                <w:lang w:val="ru-RU"/>
              </w:rPr>
              <w:t xml:space="preserve">, должны быть заменены Поставщиком без каких-либо расходов со стороны Покупателя в течение </w:t>
            </w:r>
            <w:r>
              <w:rPr>
                <w:highlight w:val="yellow"/>
                <w:lang w:val="ru-RU"/>
              </w:rPr>
              <w:t>_____</w:t>
            </w:r>
            <w:r w:rsidRPr="0045299D">
              <w:rPr>
                <w:highlight w:val="yellow"/>
                <w:lang w:val="ru-RU"/>
              </w:rPr>
              <w:t xml:space="preserve"> (</w:t>
            </w:r>
            <w:r>
              <w:rPr>
                <w:highlight w:val="yellow"/>
                <w:lang w:val="ru-RU"/>
              </w:rPr>
              <w:t>_____________</w:t>
            </w:r>
            <w:r w:rsidRPr="0045299D">
              <w:rPr>
                <w:highlight w:val="yellow"/>
                <w:lang w:val="ru-RU"/>
              </w:rPr>
              <w:t>)</w:t>
            </w:r>
            <w:r w:rsidRPr="001D5018">
              <w:rPr>
                <w:lang w:val="ru-RU"/>
              </w:rPr>
              <w:t xml:space="preserve"> рабочих дней </w:t>
            </w:r>
            <w:r w:rsidRPr="001D5018">
              <w:t>c</w:t>
            </w:r>
            <w:r w:rsidRPr="001D5018">
              <w:rPr>
                <w:lang w:val="ru-RU"/>
              </w:rPr>
              <w:t xml:space="preserve"> даты уведомления Покупателем</w:t>
            </w:r>
            <w:r w:rsidRPr="00164AE6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включая транспортные расходы.</w:t>
            </w:r>
          </w:p>
        </w:tc>
      </w:tr>
      <w:tr w:rsidR="00575FE7" w:rsidRPr="009D24A0" w14:paraId="7C99BC99" w14:textId="77777777" w:rsidTr="00A057D1">
        <w:trPr>
          <w:trHeight w:val="522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DA75" w14:textId="38CF4AF3" w:rsidR="00575FE7" w:rsidRDefault="00575FE7" w:rsidP="00982376">
            <w:pPr>
              <w:pStyle w:val="Ru1"/>
              <w:rPr>
                <w:lang w:val="ru-RU"/>
              </w:rPr>
            </w:pPr>
            <w:r w:rsidRPr="00475A06">
              <w:rPr>
                <w:lang w:val="ru-RU"/>
              </w:rPr>
              <w:t xml:space="preserve">Услуги (работы), оказываемые Поставщиком при поставке Товара: </w:t>
            </w:r>
            <w:r>
              <w:rPr>
                <w:lang w:val="ru-RU"/>
              </w:rPr>
              <w:t>применимо при поставке Товара.</w:t>
            </w:r>
          </w:p>
          <w:p w14:paraId="21D27623" w14:textId="22E2647F" w:rsidR="00575FE7" w:rsidRPr="006E459C" w:rsidRDefault="00575FE7" w:rsidP="006E459C">
            <w:pPr>
              <w:pStyle w:val="Eng1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Услуги проводятся согласно Спецификации (ТЗ)</w:t>
            </w:r>
          </w:p>
          <w:p w14:paraId="5B91ECC9" w14:textId="77777777" w:rsidR="00575FE7" w:rsidRPr="001943B2" w:rsidRDefault="00575FE7" w:rsidP="001943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14:paraId="1AB22AB7" w14:textId="686C0753" w:rsidR="00575FE7" w:rsidRDefault="00575FE7" w:rsidP="006C20D3">
            <w:pPr>
              <w:ind w:left="256" w:hanging="256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</w:t>
            </w:r>
            <w:r w:rsidRPr="00FB3251">
              <w:rPr>
                <w:rFonts w:ascii="Times New Roman" w:hAnsi="Times New Roman" w:cs="Times New Roman"/>
                <w:lang w:val="ru-RU"/>
              </w:rPr>
              <w:t>1</w:t>
            </w:r>
            <w:r w:rsidRPr="00A15B98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9466C">
              <w:rPr>
                <w:rFonts w:ascii="Times New Roman" w:hAnsi="Times New Roman" w:cs="Times New Roman"/>
                <w:lang w:val="ru-RU"/>
              </w:rPr>
              <w:t xml:space="preserve">Пуско-наладочные работы (ПНР) выполняются </w:t>
            </w:r>
            <w:r w:rsidRPr="00D73634">
              <w:rPr>
                <w:rFonts w:ascii="Times New Roman" w:hAnsi="Times New Roman" w:cs="Times New Roman"/>
                <w:lang w:val="ru-RU"/>
              </w:rPr>
              <w:t xml:space="preserve">Поставщиком </w:t>
            </w:r>
            <w:r w:rsidR="00C541A2">
              <w:rPr>
                <w:rFonts w:ascii="Times New Roman" w:hAnsi="Times New Roman" w:cs="Times New Roman"/>
                <w:lang w:val="ru-RU"/>
              </w:rPr>
              <w:t>Товара</w:t>
            </w:r>
            <w:r w:rsidR="00C541A2" w:rsidRPr="00D7363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73634">
              <w:rPr>
                <w:rFonts w:ascii="Times New Roman" w:hAnsi="Times New Roman" w:cs="Times New Roman"/>
                <w:lang w:val="ru-RU"/>
              </w:rPr>
              <w:t>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9466C">
              <w:rPr>
                <w:rFonts w:ascii="Times New Roman" w:hAnsi="Times New Roman" w:cs="Times New Roman"/>
                <w:lang w:val="ru-RU"/>
              </w:rPr>
              <w:t>территории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9466C">
              <w:rPr>
                <w:rFonts w:ascii="Times New Roman" w:hAnsi="Times New Roman" w:cs="Times New Roman"/>
                <w:lang w:val="ru-RU"/>
              </w:rPr>
              <w:t>Заказчика</w:t>
            </w:r>
            <w:r>
              <w:rPr>
                <w:rFonts w:ascii="Times New Roman" w:hAnsi="Times New Roman" w:cs="Times New Roman"/>
                <w:lang w:val="ru-RU"/>
              </w:rPr>
              <w:t xml:space="preserve"> с последующим оформлением всех необходимых документов:</w:t>
            </w:r>
          </w:p>
          <w:p w14:paraId="401D6E3F" w14:textId="37FB78EA" w:rsidR="00575FE7" w:rsidRPr="001943B2" w:rsidRDefault="00575FE7" w:rsidP="009D24A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1943B2">
              <w:rPr>
                <w:rFonts w:ascii="Times New Roman" w:hAnsi="Times New Roman" w:cs="Times New Roman"/>
                <w:lang w:val="ru-RU"/>
              </w:rPr>
              <w:t>акт пуско-наладочных работ;</w:t>
            </w:r>
          </w:p>
          <w:p w14:paraId="441B3077" w14:textId="595C4C6C" w:rsidR="00575FE7" w:rsidRPr="001943B2" w:rsidRDefault="00575FE7" w:rsidP="009D24A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1943B2">
              <w:rPr>
                <w:rFonts w:ascii="Times New Roman" w:hAnsi="Times New Roman" w:cs="Times New Roman"/>
                <w:lang w:val="ru-RU"/>
              </w:rPr>
              <w:t>протокол измерений точности;</w:t>
            </w:r>
          </w:p>
          <w:p w14:paraId="621F2D4E" w14:textId="436D145D" w:rsidR="00575FE7" w:rsidRPr="001943B2" w:rsidRDefault="00575FE7" w:rsidP="009D24A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1943B2">
              <w:rPr>
                <w:rFonts w:ascii="Times New Roman" w:hAnsi="Times New Roman" w:cs="Times New Roman"/>
                <w:lang w:val="ru-RU"/>
              </w:rPr>
              <w:t>акт готовности к эксплуатации;</w:t>
            </w:r>
          </w:p>
          <w:p w14:paraId="3AE4D33C" w14:textId="336E02AF" w:rsidR="00575FE7" w:rsidRPr="001943B2" w:rsidRDefault="00575FE7" w:rsidP="009D24A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1943B2">
              <w:rPr>
                <w:rFonts w:ascii="Times New Roman" w:hAnsi="Times New Roman" w:cs="Times New Roman"/>
                <w:lang w:val="ru-RU"/>
              </w:rPr>
              <w:t>перечень замечаний и сроков их устранения;</w:t>
            </w:r>
          </w:p>
          <w:p w14:paraId="77886D79" w14:textId="5C2A87D3" w:rsidR="00575FE7" w:rsidRDefault="00575FE7" w:rsidP="00C541A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1943B2">
              <w:rPr>
                <w:rFonts w:ascii="Times New Roman" w:hAnsi="Times New Roman" w:cs="Times New Roman"/>
                <w:lang w:val="ru-RU"/>
              </w:rPr>
              <w:t xml:space="preserve">и другие при необходимости. </w:t>
            </w:r>
          </w:p>
          <w:p w14:paraId="778BA6FF" w14:textId="77777777" w:rsidR="00C541A2" w:rsidRDefault="00C541A2" w:rsidP="00C541A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D35CED5" w14:textId="3E6B8F34" w:rsidR="00C541A2" w:rsidRPr="00C541A2" w:rsidRDefault="00C541A2" w:rsidP="009D24A0">
            <w:pPr>
              <w:pStyle w:val="Ru11"/>
              <w:numPr>
                <w:ilvl w:val="0"/>
                <w:numId w:val="0"/>
              </w:numPr>
              <w:spacing w:after="0"/>
              <w:ind w:left="180"/>
              <w:jc w:val="both"/>
              <w:rPr>
                <w:rFonts w:cs="Times New Roman"/>
                <w:lang w:val="ru-RU"/>
              </w:rPr>
            </w:pPr>
            <w:r w:rsidRPr="00C541A2">
              <w:rPr>
                <w:rFonts w:cs="Times New Roman"/>
                <w:lang w:val="ru-RU"/>
              </w:rPr>
              <w:t xml:space="preserve">7.2. За несвоевременное исполнение услуг </w:t>
            </w:r>
            <w:r w:rsidRPr="00C541A2">
              <w:rPr>
                <w:lang w:val="ru-RU"/>
              </w:rPr>
              <w:t>Покупатель вправе требовать от Поставщика уплаты пени в размере 0,1% от стоимости услуги, за каждый день просрочки, но не более 10% от стоимости услуг.</w:t>
            </w:r>
          </w:p>
          <w:p w14:paraId="1F723CF8" w14:textId="10FC1954" w:rsidR="00575FE7" w:rsidRDefault="00575FE7" w:rsidP="0006345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5FE7" w:rsidRPr="00B71965" w14:paraId="35CCB0AB" w14:textId="77777777" w:rsidTr="00A057D1">
        <w:trPr>
          <w:trHeight w:val="522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D2A3" w14:textId="108012A6" w:rsidR="00575FE7" w:rsidRDefault="00575F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 Ответственные лица (как определено в Общих условиях):</w:t>
            </w:r>
          </w:p>
          <w:p w14:paraId="15E2FD31" w14:textId="2212276E" w:rsidR="00575FE7" w:rsidRDefault="00575F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8.1. Ответственным(и) лицом(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) Покупателя являются:</w:t>
            </w:r>
          </w:p>
          <w:p w14:paraId="5E302522" w14:textId="01CE1735" w:rsidR="00575FE7" w:rsidRDefault="00575F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_________________________________________</w:t>
            </w:r>
          </w:p>
          <w:p w14:paraId="2CD74965" w14:textId="0B63D95A" w:rsidR="00575FE7" w:rsidRDefault="00575F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8.2. Ответственным(и) лицом(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ами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) Поставщика являются:   </w:t>
            </w:r>
          </w:p>
          <w:p w14:paraId="5A276EA6" w14:textId="4FAC992B" w:rsidR="00575FE7" w:rsidRDefault="00575FE7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____________________________________</w:t>
            </w:r>
          </w:p>
        </w:tc>
      </w:tr>
      <w:tr w:rsidR="00575FE7" w:rsidRPr="009D24A0" w14:paraId="4E5EC5BE" w14:textId="77777777" w:rsidTr="006F5CC8">
        <w:trPr>
          <w:trHeight w:val="953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1028" w14:textId="71A3F6A7" w:rsidR="00575FE7" w:rsidRPr="006E459C" w:rsidRDefault="00575FE7" w:rsidP="006E45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9.</w:t>
            </w:r>
            <w:r w:rsidRPr="006E459C">
              <w:rPr>
                <w:rFonts w:ascii="Times New Roman" w:hAnsi="Times New Roman" w:cs="Times New Roman"/>
                <w:lang w:val="ru-RU"/>
              </w:rPr>
              <w:t xml:space="preserve"> Настоящим каждая Сторона подтверждает получение своего экземпляра настоящего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</w:t>
            </w:r>
          </w:p>
        </w:tc>
      </w:tr>
      <w:tr w:rsidR="00575FE7" w:rsidRPr="009D24A0" w14:paraId="50927FF2" w14:textId="77777777" w:rsidTr="00A057D1">
        <w:trPr>
          <w:trHeight w:val="1052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E638" w14:textId="7ADA9414" w:rsidR="00575FE7" w:rsidRPr="006E459C" w:rsidRDefault="00575FE7" w:rsidP="006E45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4F7E65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6E459C">
              <w:rPr>
                <w:rFonts w:ascii="Times New Roman" w:hAnsi="Times New Roman" w:cs="Times New Roman"/>
                <w:lang w:val="ru-RU"/>
              </w:rPr>
              <w:t xml:space="preserve">Настоящий Договор вступает в силу с даты подписания Сторонами и действует до полного исполнения Сторонами своих обязательств.  </w:t>
            </w:r>
          </w:p>
          <w:p w14:paraId="542FD7CC" w14:textId="3F645CA2" w:rsidR="00575FE7" w:rsidRDefault="00575FE7">
            <w:pPr>
              <w:spacing w:after="0" w:line="240" w:lineRule="auto"/>
              <w:ind w:left="243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Прекращение настоящего Договора по любым основаниям, не освобождает стороны:</w:t>
            </w:r>
          </w:p>
          <w:p w14:paraId="4A7684B3" w14:textId="77777777" w:rsidR="00575FE7" w:rsidRDefault="00575FE7">
            <w:pPr>
              <w:pStyle w:val="ListParagraph"/>
              <w:spacing w:after="0" w:line="240" w:lineRule="auto"/>
              <w:ind w:left="24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от исполнения обязательств, возникших до такого прекращения Договора;</w:t>
            </w:r>
          </w:p>
          <w:p w14:paraId="109C1197" w14:textId="77777777" w:rsidR="00575FE7" w:rsidRDefault="00575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- от ответственности за его нарушение, имевшее место до истечения срока действия Договора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FCDADD4" w14:textId="77777777" w:rsidR="006F5CC8" w:rsidRDefault="006F5CC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5FE7" w:rsidRPr="009D24A0" w14:paraId="7A866B0C" w14:textId="77777777" w:rsidTr="006F5CC8">
        <w:trPr>
          <w:trHeight w:val="413"/>
        </w:trPr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7DF" w14:textId="248C906C" w:rsidR="00575FE7" w:rsidRDefault="00575FE7" w:rsidP="006F5CC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4F7E65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 w:rsidRPr="006E459C">
              <w:rPr>
                <w:rFonts w:ascii="Times New Roman" w:hAnsi="Times New Roman" w:cs="Times New Roman"/>
                <w:lang w:val="ru-RU"/>
              </w:rPr>
              <w:t xml:space="preserve"> Адреса, банковские реквизиты, подписи Сторон:</w:t>
            </w:r>
          </w:p>
        </w:tc>
      </w:tr>
      <w:tr w:rsidR="00BE6568" w14:paraId="78C77D2F" w14:textId="77777777" w:rsidTr="00E66B36">
        <w:trPr>
          <w:trHeight w:val="1254"/>
        </w:trPr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7C6" w14:textId="77777777" w:rsidR="00BE6568" w:rsidRPr="00BE6568" w:rsidRDefault="00BE6568" w:rsidP="00BE6568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E656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Покупатель: </w:t>
            </w:r>
          </w:p>
          <w:p w14:paraId="03930E6F" w14:textId="77777777" w:rsidR="006F5CC8" w:rsidRDefault="006F5CC8" w:rsidP="006F5CC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</w:p>
          <w:p w14:paraId="3B9D6701" w14:textId="77777777" w:rsidR="006F5CC8" w:rsidRDefault="006F5CC8" w:rsidP="006F5CC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Адрес: г. Бишкек, ул. Ибраимова, 24</w:t>
            </w:r>
          </w:p>
          <w:p w14:paraId="2085716C" w14:textId="77777777" w:rsidR="006F5CC8" w:rsidRDefault="006F5CC8" w:rsidP="006F5CC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Кыргызская Республика</w:t>
            </w:r>
          </w:p>
          <w:p w14:paraId="3A5D10D4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ru-RU"/>
              </w:rPr>
              <w:t>Банковские реквизиты</w:t>
            </w:r>
          </w:p>
          <w:p w14:paraId="1F5B71A1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Получатель: ЗАО «Кумтор Голд Компани»</w:t>
            </w:r>
          </w:p>
          <w:p w14:paraId="1222F473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Номер счета получателя: 1350100020023658</w:t>
            </w:r>
          </w:p>
          <w:p w14:paraId="620893C7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Банк получателя:</w:t>
            </w:r>
          </w:p>
          <w:p w14:paraId="7E1A1560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ru-RU"/>
              </w:rPr>
              <w:t>Айыл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Банк»</w:t>
            </w:r>
          </w:p>
          <w:p w14:paraId="49B30D25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Кыргызская Республика, г. Бишкек</w:t>
            </w:r>
          </w:p>
          <w:p w14:paraId="750C1549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SWIFT: AIYLKG22</w:t>
            </w:r>
          </w:p>
          <w:p w14:paraId="6B999158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Банк-посредник:</w:t>
            </w:r>
          </w:p>
          <w:p w14:paraId="7D69D8AC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0F0511">
              <w:rPr>
                <w:rFonts w:ascii="Times New Roman" w:hAnsi="Times New Roman" w:cs="Times New Roman"/>
                <w:b/>
                <w:szCs w:val="24"/>
              </w:rPr>
              <w:t>JSC</w:t>
            </w:r>
            <w:r w:rsidRPr="000F0511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</w:t>
            </w:r>
            <w:r w:rsidRPr="000F0511">
              <w:rPr>
                <w:rFonts w:ascii="Times New Roman" w:hAnsi="Times New Roman" w:cs="Times New Roman"/>
                <w:b/>
                <w:szCs w:val="24"/>
              </w:rPr>
              <w:t>Halyk</w:t>
            </w:r>
            <w:r w:rsidRPr="000F0511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</w:t>
            </w:r>
            <w:r w:rsidRPr="000F0511">
              <w:rPr>
                <w:rFonts w:ascii="Times New Roman" w:hAnsi="Times New Roman" w:cs="Times New Roman"/>
                <w:b/>
                <w:szCs w:val="24"/>
              </w:rPr>
              <w:t>Bank</w:t>
            </w:r>
            <w:r w:rsidRPr="000F0511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, </w:t>
            </w:r>
            <w:r w:rsidRPr="000F0511">
              <w:rPr>
                <w:rFonts w:ascii="Times New Roman" w:hAnsi="Times New Roman" w:cs="Times New Roman"/>
                <w:b/>
                <w:szCs w:val="24"/>
              </w:rPr>
              <w:t>Almaty</w:t>
            </w:r>
            <w:r w:rsidRPr="000F0511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, </w:t>
            </w:r>
            <w:r w:rsidRPr="000F0511">
              <w:rPr>
                <w:rFonts w:ascii="Times New Roman" w:hAnsi="Times New Roman" w:cs="Times New Roman"/>
                <w:b/>
                <w:szCs w:val="24"/>
              </w:rPr>
              <w:t>Kazakhstan</w:t>
            </w:r>
            <w:r w:rsidRPr="000F0511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</w:t>
            </w:r>
          </w:p>
          <w:p w14:paraId="60AA3A7D" w14:textId="77777777" w:rsidR="006F5CC8" w:rsidRPr="000F0511" w:rsidRDefault="006F5CC8" w:rsidP="006F5CC8">
            <w:pPr>
              <w:spacing w:after="0"/>
              <w:jc w:val="both"/>
              <w:rPr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SWIFT: </w:t>
            </w:r>
            <w:r w:rsidRPr="000F0511">
              <w:rPr>
                <w:rFonts w:ascii="Times New Roman" w:hAnsi="Times New Roman" w:cs="Times New Roman"/>
                <w:bCs/>
                <w:szCs w:val="24"/>
              </w:rPr>
              <w:t>HSBKKZKX</w:t>
            </w:r>
          </w:p>
          <w:p w14:paraId="7D92BEEC" w14:textId="77777777" w:rsidR="006F5CC8" w:rsidRDefault="006F5CC8" w:rsidP="006F5CC8">
            <w:pPr>
              <w:spacing w:after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Номер счета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ru-RU"/>
              </w:rPr>
              <w:t>Айыл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банка: </w:t>
            </w:r>
            <w:r w:rsidRPr="000F0511">
              <w:rPr>
                <w:rFonts w:ascii="Times New Roman" w:hAnsi="Times New Roman" w:cs="Times New Roman"/>
                <w:bCs/>
                <w:szCs w:val="24"/>
              </w:rPr>
              <w:t>KZ</w:t>
            </w:r>
            <w:r w:rsidRPr="00987D88">
              <w:rPr>
                <w:rFonts w:ascii="Times New Roman" w:hAnsi="Times New Roman" w:cs="Times New Roman"/>
                <w:bCs/>
                <w:szCs w:val="24"/>
                <w:lang w:val="ru-RU"/>
              </w:rPr>
              <w:t>116010011000161744</w:t>
            </w:r>
          </w:p>
          <w:p w14:paraId="01B36B0F" w14:textId="77777777" w:rsidR="006F5CC8" w:rsidRDefault="006F5CC8" w:rsidP="006F5CC8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</w:p>
          <w:p w14:paraId="5B1ED3B9" w14:textId="77777777" w:rsidR="006F5CC8" w:rsidRDefault="006F5CC8" w:rsidP="006F5CC8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Телефон: 996 (312) 900808</w:t>
            </w:r>
          </w:p>
          <w:p w14:paraId="48AD3FAB" w14:textId="77777777" w:rsidR="006F5CC8" w:rsidRDefault="006F5CC8" w:rsidP="006F5CC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Факс: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996 (312) 591526</w:t>
            </w:r>
          </w:p>
          <w:p w14:paraId="49589CEC" w14:textId="0D95FE5B" w:rsidR="00BE6568" w:rsidRPr="000F0511" w:rsidRDefault="00BE6568" w:rsidP="00BE656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66E1" w14:textId="19ABEA91" w:rsidR="00BE6568" w:rsidRPr="00BE6568" w:rsidRDefault="00BE6568" w:rsidP="00BE656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E6568">
              <w:rPr>
                <w:rFonts w:ascii="Times New Roman" w:hAnsi="Times New Roman" w:cs="Times New Roman"/>
                <w:b/>
                <w:bCs/>
                <w:lang w:val="ru-RU"/>
              </w:rPr>
              <w:t>Поставщик:</w:t>
            </w:r>
          </w:p>
        </w:tc>
      </w:tr>
    </w:tbl>
    <w:p w14:paraId="4E7314D2" w14:textId="77777777" w:rsidR="006F5CC8" w:rsidRDefault="006F5CC8">
      <w:pPr>
        <w:pStyle w:val="ListParagraph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468D5744" w14:textId="4EF60037" w:rsidR="00AB27D9" w:rsidRDefault="00565FE3">
      <w:pPr>
        <w:pStyle w:val="ListParagraph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Подписи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Сторон</w:t>
      </w:r>
      <w:r>
        <w:rPr>
          <w:rFonts w:ascii="Times New Roman" w:hAnsi="Times New Roman" w:cs="Times New Roman"/>
          <w:b/>
        </w:rPr>
        <w:t>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5021"/>
      </w:tblGrid>
      <w:tr w:rsidR="00AB27D9" w14:paraId="458B9D16" w14:textId="77777777">
        <w:trPr>
          <w:jc w:val="center"/>
        </w:trPr>
        <w:tc>
          <w:tcPr>
            <w:tcW w:w="5020" w:type="dxa"/>
          </w:tcPr>
          <w:p w14:paraId="0510F898" w14:textId="0ACBEB13" w:rsidR="00AB27D9" w:rsidRPr="00FD7646" w:rsidRDefault="00FD7646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Покупатель</w:t>
            </w:r>
          </w:p>
        </w:tc>
        <w:tc>
          <w:tcPr>
            <w:tcW w:w="5021" w:type="dxa"/>
          </w:tcPr>
          <w:p w14:paraId="771D9936" w14:textId="73527458" w:rsidR="00AB27D9" w:rsidRPr="00FD7646" w:rsidRDefault="00FD7646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Поставщик</w:t>
            </w:r>
          </w:p>
        </w:tc>
      </w:tr>
      <w:tr w:rsidR="00AB27D9" w14:paraId="2E654C28" w14:textId="77777777">
        <w:trPr>
          <w:jc w:val="center"/>
        </w:trPr>
        <w:tc>
          <w:tcPr>
            <w:tcW w:w="5020" w:type="dxa"/>
          </w:tcPr>
          <w:p w14:paraId="18162132" w14:textId="77777777" w:rsidR="00AB27D9" w:rsidRDefault="00AB27D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24044A97" w14:textId="77777777" w:rsidR="00AB27D9" w:rsidRDefault="00AB27D9">
            <w:pPr>
              <w:spacing w:after="0"/>
              <w:rPr>
                <w:rFonts w:ascii="Times New Roman" w:hAnsi="Times New Roman" w:cs="Times New Roman"/>
              </w:rPr>
            </w:pPr>
          </w:p>
          <w:p w14:paraId="53AE4B03" w14:textId="77777777" w:rsidR="00AB27D9" w:rsidRDefault="00565FE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 /  </w:t>
            </w:r>
          </w:p>
          <w:p w14:paraId="608088DB" w14:textId="77777777" w:rsidR="00AB27D9" w:rsidRDefault="00AB27D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3E0F2070" w14:textId="77777777" w:rsidR="00AB27D9" w:rsidRDefault="00AB27D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1" w:type="dxa"/>
          </w:tcPr>
          <w:p w14:paraId="655C2B39" w14:textId="77777777" w:rsidR="00AB27D9" w:rsidRDefault="00AB27D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1BF30EF0" w14:textId="77777777" w:rsidR="00AB27D9" w:rsidRDefault="00AB27D9">
            <w:pPr>
              <w:spacing w:after="0"/>
              <w:rPr>
                <w:rFonts w:ascii="Times New Roman" w:hAnsi="Times New Roman" w:cs="Times New Roman"/>
              </w:rPr>
            </w:pPr>
          </w:p>
          <w:p w14:paraId="5690CFDF" w14:textId="77777777" w:rsidR="00AB27D9" w:rsidRDefault="00565FE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 /</w:t>
            </w:r>
          </w:p>
          <w:p w14:paraId="0C83912E" w14:textId="77777777" w:rsidR="00AB27D9" w:rsidRDefault="00AB27D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B27D9" w14:paraId="664C17F1" w14:textId="77777777">
        <w:trPr>
          <w:jc w:val="center"/>
        </w:trPr>
        <w:tc>
          <w:tcPr>
            <w:tcW w:w="5020" w:type="dxa"/>
          </w:tcPr>
          <w:p w14:paraId="25D0C765" w14:textId="02F39ED7" w:rsidR="00AB27D9" w:rsidRPr="00E02EF1" w:rsidRDefault="00565FE3">
            <w:pPr>
              <w:spacing w:after="0"/>
              <w:rPr>
                <w:rFonts w:ascii="Times New Roman" w:hAnsi="Times New Roman" w:cs="Times New Roman"/>
              </w:rPr>
            </w:pPr>
            <w:r w:rsidRPr="00E02EF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021" w:type="dxa"/>
          </w:tcPr>
          <w:p w14:paraId="557E388B" w14:textId="3EA7D444" w:rsidR="00AB27D9" w:rsidRPr="00E02EF1" w:rsidRDefault="00AB27D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1E70333" w14:textId="77777777" w:rsidR="00E577E1" w:rsidRDefault="00E577E1" w:rsidP="00E577E1">
      <w:pPr>
        <w:pStyle w:val="ListParagraph"/>
        <w:sectPr w:rsidR="00E577E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92B1BA3" w14:textId="4156450B" w:rsidR="00E577E1" w:rsidRPr="006D7EE0" w:rsidRDefault="00E577E1" w:rsidP="006D7EE0">
      <w:pPr>
        <w:pStyle w:val="ListParagraph"/>
        <w:rPr>
          <w:rFonts w:ascii="Times New Roman" w:hAnsi="Times New Roman" w:cs="Times New Roman"/>
          <w:lang w:val="ru-RU"/>
        </w:rPr>
      </w:pPr>
      <w:r w:rsidRPr="006D7EE0">
        <w:rPr>
          <w:rFonts w:ascii="Times New Roman" w:hAnsi="Times New Roman" w:cs="Times New Roman"/>
          <w:lang w:val="ru-RU"/>
        </w:rPr>
        <w:lastRenderedPageBreak/>
        <w:t xml:space="preserve">Спецификация №1 </w:t>
      </w:r>
      <w:r w:rsidR="006D7EE0">
        <w:rPr>
          <w:rFonts w:ascii="Times New Roman" w:hAnsi="Times New Roman" w:cs="Times New Roman"/>
          <w:lang w:val="ru-RU"/>
        </w:rPr>
        <w:t>к Договору поставки №______________ о</w:t>
      </w:r>
      <w:r w:rsidR="005E2D29" w:rsidRPr="006D7EE0">
        <w:rPr>
          <w:rFonts w:ascii="Times New Roman" w:hAnsi="Times New Roman" w:cs="Times New Roman"/>
          <w:lang w:val="ru-RU"/>
        </w:rPr>
        <w:t xml:space="preserve">т </w:t>
      </w:r>
      <w:r w:rsidRPr="006D7EE0">
        <w:rPr>
          <w:rFonts w:ascii="Times New Roman" w:hAnsi="Times New Roman" w:cs="Times New Roman"/>
          <w:lang w:val="ru-RU"/>
        </w:rPr>
        <w:t>______     _________________2025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0"/>
      </w:tblGrid>
      <w:tr w:rsidR="005E2D29" w:rsidRPr="009D24A0" w14:paraId="7DE318FD" w14:textId="77777777" w:rsidTr="005E2D29">
        <w:trPr>
          <w:trHeight w:val="33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CEF4" w14:textId="77777777" w:rsidR="005E2D29" w:rsidRPr="002303A9" w:rsidRDefault="005E2D29" w:rsidP="00CA28A1">
            <w:pPr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303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Покупатель</w:t>
            </w:r>
            <w:r w:rsidRPr="00DF5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:</w:t>
            </w:r>
            <w:r w:rsidRPr="002303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DF5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ЗАО «Кумтор Голд Компани»</w:t>
            </w:r>
          </w:p>
        </w:tc>
      </w:tr>
      <w:tr w:rsidR="005E2D29" w:rsidRPr="00DF5F6F" w14:paraId="75485B03" w14:textId="77777777" w:rsidTr="005E2D29">
        <w:trPr>
          <w:trHeight w:val="52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0024" w14:textId="2C039701" w:rsidR="005E2D29" w:rsidRPr="00DF5F6F" w:rsidRDefault="005E2D29" w:rsidP="00CA28A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F5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Поставщик</w:t>
            </w:r>
            <w:r w:rsidRPr="00D402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</w:p>
        </w:tc>
      </w:tr>
    </w:tbl>
    <w:p w14:paraId="73D87EB1" w14:textId="77777777" w:rsidR="00E577E1" w:rsidRPr="002303A9" w:rsidRDefault="00E577E1" w:rsidP="00E577E1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0"/>
      </w:tblGrid>
      <w:tr w:rsidR="00D504B3" w:rsidRPr="009D24A0" w14:paraId="76FD9F17" w14:textId="77777777" w:rsidTr="00D504B3">
        <w:trPr>
          <w:trHeight w:val="459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3DF5" w14:textId="77777777" w:rsidR="00D504B3" w:rsidRPr="00DF5F6F" w:rsidRDefault="00D504B3" w:rsidP="00CA28A1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F5F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Поставщик согласен осуществить поставку и доставку Товара Покупателю в соответствии с настоящей Спецификацией.</w:t>
            </w:r>
          </w:p>
        </w:tc>
      </w:tr>
    </w:tbl>
    <w:p w14:paraId="7ACD334F" w14:textId="77777777" w:rsidR="00E577E1" w:rsidRPr="00DF5F6F" w:rsidRDefault="00E577E1" w:rsidP="00E577E1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3"/>
        <w:gridCol w:w="2881"/>
        <w:gridCol w:w="1004"/>
        <w:gridCol w:w="1235"/>
        <w:gridCol w:w="2576"/>
        <w:gridCol w:w="1661"/>
        <w:gridCol w:w="2207"/>
        <w:gridCol w:w="2133"/>
      </w:tblGrid>
      <w:tr w:rsidR="00E577E1" w:rsidRPr="009D24A0" w14:paraId="051B2789" w14:textId="77777777" w:rsidTr="00C443D3">
        <w:trPr>
          <w:trHeight w:val="1186"/>
        </w:trPr>
        <w:tc>
          <w:tcPr>
            <w:tcW w:w="241" w:type="pct"/>
            <w:hideMark/>
          </w:tcPr>
          <w:p w14:paraId="2D364494" w14:textId="77777777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303A9">
              <w:rPr>
                <w:rFonts w:ascii="Times New Roman" w:hAnsi="Times New Roman" w:cs="Times New Roman"/>
                <w:color w:val="000000"/>
                <w:lang w:val="ru-RU"/>
              </w:rPr>
              <w:t>№</w:t>
            </w:r>
            <w:r w:rsidRPr="002303A9">
              <w:rPr>
                <w:rFonts w:ascii="Times New Roman" w:hAnsi="Times New Roman" w:cs="Times New Roman"/>
                <w:color w:val="000000"/>
                <w:lang w:val="ru-RU"/>
              </w:rPr>
              <w:br/>
              <w:t>п/п</w:t>
            </w:r>
          </w:p>
        </w:tc>
        <w:tc>
          <w:tcPr>
            <w:tcW w:w="1350" w:type="pct"/>
            <w:gridSpan w:val="2"/>
            <w:hideMark/>
          </w:tcPr>
          <w:p w14:paraId="15F1A461" w14:textId="5134BCDB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303A9">
              <w:rPr>
                <w:rFonts w:ascii="Times New Roman" w:hAnsi="Times New Roman" w:cs="Times New Roman"/>
                <w:color w:val="000000"/>
                <w:lang w:val="ru-RU"/>
              </w:rPr>
              <w:t xml:space="preserve">Наименование </w:t>
            </w:r>
          </w:p>
        </w:tc>
        <w:tc>
          <w:tcPr>
            <w:tcW w:w="429" w:type="pct"/>
            <w:hideMark/>
          </w:tcPr>
          <w:p w14:paraId="723BE312" w14:textId="5268794A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303A9">
              <w:rPr>
                <w:rFonts w:ascii="Times New Roman" w:hAnsi="Times New Roman" w:cs="Times New Roman"/>
                <w:color w:val="000000"/>
                <w:lang w:val="ru-RU"/>
              </w:rPr>
              <w:t>Ед.</w:t>
            </w:r>
            <w:r w:rsidRPr="002303A9">
              <w:rPr>
                <w:rFonts w:ascii="Times New Roman" w:hAnsi="Times New Roman" w:cs="Times New Roman"/>
                <w:color w:val="000000"/>
                <w:lang w:val="ru-RU"/>
              </w:rPr>
              <w:br/>
              <w:t xml:space="preserve">изм. </w:t>
            </w:r>
          </w:p>
        </w:tc>
        <w:tc>
          <w:tcPr>
            <w:tcW w:w="895" w:type="pct"/>
            <w:hideMark/>
          </w:tcPr>
          <w:p w14:paraId="7E830E77" w14:textId="316AEBBE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303A9">
              <w:rPr>
                <w:rFonts w:ascii="Times New Roman" w:hAnsi="Times New Roman" w:cs="Times New Roman"/>
                <w:color w:val="000000"/>
                <w:lang w:val="ru-RU"/>
              </w:rPr>
              <w:t>Кол-во (шт.)</w:t>
            </w:r>
          </w:p>
        </w:tc>
        <w:tc>
          <w:tcPr>
            <w:tcW w:w="577" w:type="pct"/>
            <w:hideMark/>
          </w:tcPr>
          <w:p w14:paraId="04CEDED9" w14:textId="6DE2935D" w:rsidR="00E577E1" w:rsidRPr="002303A9" w:rsidRDefault="00E577E1" w:rsidP="00CA28A1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303A9">
              <w:rPr>
                <w:rFonts w:ascii="Times New Roman" w:hAnsi="Times New Roman" w:cs="Times New Roman"/>
                <w:lang w:val="ru-RU"/>
              </w:rPr>
              <w:t xml:space="preserve">Стоимость за ед., </w:t>
            </w:r>
          </w:p>
        </w:tc>
        <w:tc>
          <w:tcPr>
            <w:tcW w:w="767" w:type="pct"/>
            <w:hideMark/>
          </w:tcPr>
          <w:p w14:paraId="0F47E8CD" w14:textId="283C5198" w:rsidR="00E577E1" w:rsidRPr="00D40223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</w:rPr>
            </w:pPr>
            <w:r w:rsidRPr="002303A9">
              <w:rPr>
                <w:rFonts w:ascii="Times New Roman" w:hAnsi="Times New Roman" w:cs="Times New Roman"/>
                <w:lang w:val="ru-RU"/>
              </w:rPr>
              <w:t>Сумма</w:t>
            </w:r>
            <w:r w:rsidRPr="00D402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1" w:type="pct"/>
            <w:hideMark/>
          </w:tcPr>
          <w:p w14:paraId="1AD55499" w14:textId="2D1302F8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303A9">
              <w:rPr>
                <w:rFonts w:ascii="Times New Roman" w:hAnsi="Times New Roman" w:cs="Times New Roman"/>
                <w:color w:val="000000"/>
                <w:lang w:val="ru-RU"/>
              </w:rPr>
              <w:t>Дата поставки, с момента подписания спецификации</w:t>
            </w:r>
          </w:p>
        </w:tc>
      </w:tr>
      <w:tr w:rsidR="00E577E1" w:rsidRPr="009E0FA2" w14:paraId="534274C9" w14:textId="77777777" w:rsidTr="00E577E1">
        <w:trPr>
          <w:trHeight w:val="791"/>
        </w:trPr>
        <w:tc>
          <w:tcPr>
            <w:tcW w:w="241" w:type="pct"/>
          </w:tcPr>
          <w:p w14:paraId="7D438459" w14:textId="37871C1C" w:rsidR="00E577E1" w:rsidRPr="00E577E1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50" w:type="pct"/>
            <w:gridSpan w:val="2"/>
          </w:tcPr>
          <w:p w14:paraId="223954CD" w14:textId="77777777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29" w:type="pct"/>
          </w:tcPr>
          <w:p w14:paraId="0C7709BA" w14:textId="77777777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95" w:type="pct"/>
          </w:tcPr>
          <w:p w14:paraId="4DBCE276" w14:textId="77777777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7" w:type="pct"/>
          </w:tcPr>
          <w:p w14:paraId="6248A40E" w14:textId="77777777" w:rsidR="00E577E1" w:rsidRPr="002303A9" w:rsidRDefault="00E577E1" w:rsidP="00CA28A1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767" w:type="pct"/>
          </w:tcPr>
          <w:p w14:paraId="17CA891A" w14:textId="77777777" w:rsidR="00E577E1" w:rsidRPr="00D40223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1" w:type="pct"/>
          </w:tcPr>
          <w:p w14:paraId="4FFA6005" w14:textId="77777777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E577E1" w:rsidRPr="00DF5F6F" w14:paraId="2607B95C" w14:textId="77777777" w:rsidTr="00E577E1">
        <w:trPr>
          <w:trHeight w:val="847"/>
        </w:trPr>
        <w:tc>
          <w:tcPr>
            <w:tcW w:w="241" w:type="pct"/>
          </w:tcPr>
          <w:p w14:paraId="249B84D4" w14:textId="77777777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pct"/>
            <w:gridSpan w:val="2"/>
          </w:tcPr>
          <w:p w14:paraId="7D4380DE" w14:textId="4E013096" w:rsidR="00E577E1" w:rsidRPr="003F1138" w:rsidRDefault="00E577E1" w:rsidP="00CA28A1">
            <w:pPr>
              <w:rPr>
                <w:rFonts w:ascii="Times New Roman" w:hAnsi="Times New Roman" w:cs="Times New Roman"/>
                <w:b/>
              </w:rPr>
            </w:pPr>
            <w:r w:rsidRPr="002303A9">
              <w:rPr>
                <w:rFonts w:ascii="Times New Roman" w:hAnsi="Times New Roman" w:cs="Times New Roman"/>
                <w:b/>
                <w:lang w:val="ru-RU"/>
              </w:rPr>
              <w:t>Стоимость</w:t>
            </w:r>
            <w:r w:rsidRPr="003F1138">
              <w:rPr>
                <w:rFonts w:ascii="Times New Roman" w:hAnsi="Times New Roman" w:cs="Times New Roman"/>
                <w:b/>
              </w:rPr>
              <w:t xml:space="preserve">: </w:t>
            </w:r>
          </w:p>
          <w:p w14:paraId="4A35C0F4" w14:textId="77777777" w:rsidR="00E577E1" w:rsidRPr="00D40223" w:rsidRDefault="00E577E1" w:rsidP="00D504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</w:tcPr>
          <w:p w14:paraId="0B383BB7" w14:textId="77777777" w:rsidR="00E577E1" w:rsidRPr="00D40223" w:rsidRDefault="00E577E1" w:rsidP="00CA28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0757A49D" w14:textId="77777777" w:rsidR="00E577E1" w:rsidRPr="00D40223" w:rsidRDefault="00E577E1" w:rsidP="00CA28A1">
            <w:pPr>
              <w:ind w:right="-1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" w:type="pct"/>
          </w:tcPr>
          <w:p w14:paraId="4852D94D" w14:textId="77777777" w:rsidR="00E577E1" w:rsidRPr="00D40223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7" w:type="pct"/>
          </w:tcPr>
          <w:p w14:paraId="2D6736A4" w14:textId="554E36E3" w:rsidR="00E577E1" w:rsidRPr="00E577E1" w:rsidRDefault="00E577E1" w:rsidP="00CA28A1">
            <w:pPr>
              <w:ind w:right="74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1" w:type="pct"/>
            <w:noWrap/>
          </w:tcPr>
          <w:p w14:paraId="6BA7F8FC" w14:textId="77777777" w:rsidR="00E577E1" w:rsidRPr="00E577E1" w:rsidRDefault="00E577E1" w:rsidP="00CA28A1">
            <w:pPr>
              <w:ind w:right="-20"/>
              <w:rPr>
                <w:rFonts w:ascii="Times New Roman" w:hAnsi="Times New Roman" w:cs="Times New Roman"/>
              </w:rPr>
            </w:pPr>
          </w:p>
        </w:tc>
      </w:tr>
      <w:tr w:rsidR="00E577E1" w:rsidRPr="00DF5F6F" w14:paraId="2FF840DD" w14:textId="77777777" w:rsidTr="00E577E1">
        <w:tblPrEx>
          <w:jc w:val="center"/>
        </w:tblPrEx>
        <w:trPr>
          <w:trHeight w:val="847"/>
          <w:jc w:val="center"/>
        </w:trPr>
        <w:tc>
          <w:tcPr>
            <w:tcW w:w="1242" w:type="pct"/>
            <w:gridSpan w:val="2"/>
          </w:tcPr>
          <w:p w14:paraId="4BC6D027" w14:textId="7CC6DBE1" w:rsidR="00E577E1" w:rsidRPr="002303A9" w:rsidRDefault="00E577E1" w:rsidP="00CA28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03A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Валюта </w:t>
            </w:r>
          </w:p>
        </w:tc>
        <w:tc>
          <w:tcPr>
            <w:tcW w:w="3758" w:type="pct"/>
            <w:gridSpan w:val="6"/>
          </w:tcPr>
          <w:p w14:paraId="252C4FA5" w14:textId="5744FCD0" w:rsidR="00E577E1" w:rsidRPr="00DF5F6F" w:rsidRDefault="00E577E1" w:rsidP="00CA28A1">
            <w:pPr>
              <w:ind w:right="-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61DD228B" w14:textId="77777777" w:rsidR="00E577E1" w:rsidRPr="00DF5F6F" w:rsidRDefault="00E577E1" w:rsidP="00E577E1">
      <w:pPr>
        <w:ind w:right="-144"/>
        <w:rPr>
          <w:sz w:val="20"/>
          <w:szCs w:val="20"/>
          <w:lang w:val="ru-RU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458"/>
        <w:gridCol w:w="4259"/>
        <w:gridCol w:w="4821"/>
        <w:gridCol w:w="2852"/>
      </w:tblGrid>
      <w:tr w:rsidR="00E577E1" w:rsidRPr="00DF5F6F" w14:paraId="1FDE19E8" w14:textId="77777777" w:rsidTr="00D504B3">
        <w:trPr>
          <w:trHeight w:val="503"/>
          <w:jc w:val="center"/>
        </w:trPr>
        <w:tc>
          <w:tcPr>
            <w:tcW w:w="2334" w:type="pct"/>
            <w:gridSpan w:val="2"/>
          </w:tcPr>
          <w:p w14:paraId="7B831A8A" w14:textId="73EE4F54" w:rsidR="00E577E1" w:rsidRPr="002303A9" w:rsidRDefault="00E577E1" w:rsidP="00CA28A1">
            <w:pPr>
              <w:rPr>
                <w:rFonts w:ascii="Times New Roman" w:hAnsi="Times New Roman" w:cs="Times New Roman"/>
                <w:lang w:val="ru-RU"/>
              </w:rPr>
            </w:pPr>
            <w:r w:rsidRPr="002303A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Покупатель</w:t>
            </w:r>
          </w:p>
        </w:tc>
        <w:tc>
          <w:tcPr>
            <w:tcW w:w="2666" w:type="pct"/>
            <w:gridSpan w:val="2"/>
          </w:tcPr>
          <w:p w14:paraId="6F9E1D7C" w14:textId="18664ED1" w:rsidR="00E577E1" w:rsidRPr="002303A9" w:rsidRDefault="00E577E1" w:rsidP="00CA28A1">
            <w:pPr>
              <w:ind w:right="-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03A9">
              <w:rPr>
                <w:rFonts w:ascii="Times New Roman" w:hAnsi="Times New Roman" w:cs="Times New Roman"/>
                <w:b/>
                <w:sz w:val="20"/>
                <w:lang w:val="ru-RU"/>
              </w:rPr>
              <w:t>Поставщик</w:t>
            </w:r>
          </w:p>
        </w:tc>
      </w:tr>
      <w:tr w:rsidR="00E577E1" w:rsidRPr="00DF5F6F" w14:paraId="6B2AA50C" w14:textId="77777777" w:rsidTr="00E577E1">
        <w:trPr>
          <w:trHeight w:val="667"/>
          <w:jc w:val="center"/>
        </w:trPr>
        <w:tc>
          <w:tcPr>
            <w:tcW w:w="854" w:type="pct"/>
          </w:tcPr>
          <w:p w14:paraId="26949680" w14:textId="41471852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03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ФИО:</w:t>
            </w:r>
          </w:p>
        </w:tc>
        <w:tc>
          <w:tcPr>
            <w:tcW w:w="1480" w:type="pct"/>
          </w:tcPr>
          <w:p w14:paraId="2D5E6F56" w14:textId="242C9FB0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5" w:type="pct"/>
          </w:tcPr>
          <w:p w14:paraId="1AE210FC" w14:textId="2A52B06D" w:rsidR="00E577E1" w:rsidRPr="002303A9" w:rsidRDefault="00E577E1" w:rsidP="00CA28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03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ФИО:</w:t>
            </w:r>
          </w:p>
        </w:tc>
        <w:tc>
          <w:tcPr>
            <w:tcW w:w="992" w:type="pct"/>
          </w:tcPr>
          <w:p w14:paraId="6DB245BF" w14:textId="77777777" w:rsidR="00E577E1" w:rsidRPr="002303A9" w:rsidRDefault="00E577E1" w:rsidP="00CA28A1">
            <w:pPr>
              <w:ind w:right="-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77E1" w:rsidRPr="00DF5F6F" w14:paraId="479B3CC7" w14:textId="77777777" w:rsidTr="00E577E1">
        <w:trPr>
          <w:trHeight w:val="739"/>
          <w:jc w:val="center"/>
        </w:trPr>
        <w:tc>
          <w:tcPr>
            <w:tcW w:w="854" w:type="pct"/>
          </w:tcPr>
          <w:p w14:paraId="5E0AB684" w14:textId="5150A033" w:rsidR="00E577E1" w:rsidRPr="002303A9" w:rsidRDefault="00E577E1" w:rsidP="00CA28A1">
            <w:pPr>
              <w:ind w:right="-144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03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Должность:</w:t>
            </w:r>
          </w:p>
        </w:tc>
        <w:tc>
          <w:tcPr>
            <w:tcW w:w="1480" w:type="pct"/>
          </w:tcPr>
          <w:p w14:paraId="5C08DB37" w14:textId="5EF6F80E" w:rsidR="00E577E1" w:rsidRPr="00D40223" w:rsidRDefault="00E577E1" w:rsidP="00CA28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5" w:type="pct"/>
          </w:tcPr>
          <w:p w14:paraId="5ACEB115" w14:textId="5F7CC9A5" w:rsidR="00E577E1" w:rsidRPr="002303A9" w:rsidRDefault="00E577E1" w:rsidP="00CA28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03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Должность</w:t>
            </w:r>
          </w:p>
        </w:tc>
        <w:tc>
          <w:tcPr>
            <w:tcW w:w="992" w:type="pct"/>
          </w:tcPr>
          <w:p w14:paraId="466C663E" w14:textId="4397181D" w:rsidR="00E577E1" w:rsidRPr="002303A9" w:rsidRDefault="00E577E1" w:rsidP="00CA28A1">
            <w:pPr>
              <w:ind w:right="-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77E1" w:rsidRPr="00DF5F6F" w14:paraId="24A46B9A" w14:textId="77777777" w:rsidTr="00E577E1">
        <w:trPr>
          <w:trHeight w:val="739"/>
          <w:jc w:val="center"/>
        </w:trPr>
        <w:tc>
          <w:tcPr>
            <w:tcW w:w="2334" w:type="pct"/>
            <w:gridSpan w:val="2"/>
          </w:tcPr>
          <w:p w14:paraId="2977797B" w14:textId="1D1E9587" w:rsidR="00E577E1" w:rsidRPr="002303A9" w:rsidRDefault="00E577E1" w:rsidP="00CA28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303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Подпись:</w:t>
            </w:r>
          </w:p>
        </w:tc>
        <w:tc>
          <w:tcPr>
            <w:tcW w:w="2666" w:type="pct"/>
            <w:gridSpan w:val="2"/>
          </w:tcPr>
          <w:p w14:paraId="677C3FB2" w14:textId="2E71262B" w:rsidR="00E577E1" w:rsidRPr="002303A9" w:rsidRDefault="00E577E1" w:rsidP="00CA28A1">
            <w:pPr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303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Подпись:</w:t>
            </w:r>
          </w:p>
        </w:tc>
      </w:tr>
    </w:tbl>
    <w:p w14:paraId="6B535643" w14:textId="77777777" w:rsidR="00AB27D9" w:rsidRDefault="00AB27D9" w:rsidP="00E02EF1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7BC7F43F" w14:textId="77777777" w:rsidR="00D81EE5" w:rsidRDefault="00D81EE5" w:rsidP="00E02EF1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4867833" w14:textId="5C34C060" w:rsidR="00D81EE5" w:rsidRPr="00577F62" w:rsidRDefault="00D81EE5" w:rsidP="00D81EE5">
      <w:pPr>
        <w:pStyle w:val="ListParagraph"/>
        <w:rPr>
          <w:rFonts w:ascii="Times New Roman" w:hAnsi="Times New Roman" w:cs="Times New Roman"/>
          <w:lang w:val="ru-RU"/>
        </w:rPr>
      </w:pPr>
      <w:r w:rsidRPr="00577F62">
        <w:rPr>
          <w:rFonts w:ascii="Times New Roman" w:hAnsi="Times New Roman" w:cs="Times New Roman"/>
          <w:lang w:val="ru-RU"/>
        </w:rPr>
        <w:t xml:space="preserve">Спецификация №2 </w:t>
      </w:r>
      <w:r w:rsidR="00577F62" w:rsidRPr="00577F62">
        <w:rPr>
          <w:rFonts w:ascii="Times New Roman" w:hAnsi="Times New Roman" w:cs="Times New Roman"/>
          <w:lang w:val="ru-RU"/>
        </w:rPr>
        <w:t>к Договору поставки №______________ от ______     _________________2025</w:t>
      </w:r>
    </w:p>
    <w:p w14:paraId="210351D5" w14:textId="6EC509AD" w:rsidR="00D81EE5" w:rsidRPr="00577F62" w:rsidRDefault="00622595" w:rsidP="00E02EF1">
      <w:pPr>
        <w:pStyle w:val="ListParagraph"/>
        <w:ind w:left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Техническое</w:t>
      </w:r>
      <w:r w:rsidRPr="00577F6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задание</w:t>
      </w:r>
      <w:r w:rsidRPr="00577F62">
        <w:rPr>
          <w:rFonts w:ascii="Times New Roman" w:hAnsi="Times New Roman" w:cs="Times New Roman"/>
          <w:lang w:val="ru-RU"/>
        </w:rPr>
        <w:t xml:space="preserve"> </w:t>
      </w:r>
    </w:p>
    <w:sectPr w:rsidR="00D81EE5" w:rsidRPr="00577F62" w:rsidSect="00E57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E2454" w14:textId="77777777" w:rsidR="00693A2B" w:rsidRDefault="00693A2B">
      <w:pPr>
        <w:spacing w:line="240" w:lineRule="auto"/>
      </w:pPr>
      <w:r>
        <w:separator/>
      </w:r>
    </w:p>
  </w:endnote>
  <w:endnote w:type="continuationSeparator" w:id="0">
    <w:p w14:paraId="74107313" w14:textId="77777777" w:rsidR="00693A2B" w:rsidRDefault="00693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E7581" w14:textId="77777777" w:rsidR="00693A2B" w:rsidRDefault="00693A2B">
      <w:pPr>
        <w:spacing w:after="0"/>
      </w:pPr>
      <w:r>
        <w:separator/>
      </w:r>
    </w:p>
  </w:footnote>
  <w:footnote w:type="continuationSeparator" w:id="0">
    <w:p w14:paraId="1219F778" w14:textId="77777777" w:rsidR="00693A2B" w:rsidRDefault="00693A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275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2C0824"/>
    <w:multiLevelType w:val="multilevel"/>
    <w:tmpl w:val="E4D430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3B20A0"/>
    <w:multiLevelType w:val="hybridMultilevel"/>
    <w:tmpl w:val="08F626FE"/>
    <w:lvl w:ilvl="0" w:tplc="06EA7D78">
      <w:start w:val="2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14699"/>
    <w:multiLevelType w:val="multilevel"/>
    <w:tmpl w:val="0E714699"/>
    <w:lvl w:ilvl="0">
      <w:start w:val="1"/>
      <w:numFmt w:val="lowerLetter"/>
      <w:lvlText w:val="%1)"/>
      <w:lvlJc w:val="left"/>
      <w:pPr>
        <w:ind w:left="1205" w:hanging="360"/>
      </w:pPr>
    </w:lvl>
    <w:lvl w:ilvl="1">
      <w:start w:val="1"/>
      <w:numFmt w:val="lowerLetter"/>
      <w:lvlText w:val="%2."/>
      <w:lvlJc w:val="left"/>
      <w:pPr>
        <w:ind w:left="1925" w:hanging="360"/>
      </w:pPr>
    </w:lvl>
    <w:lvl w:ilvl="2">
      <w:start w:val="1"/>
      <w:numFmt w:val="lowerRoman"/>
      <w:lvlText w:val="%3."/>
      <w:lvlJc w:val="right"/>
      <w:pPr>
        <w:ind w:left="2645" w:hanging="180"/>
      </w:pPr>
    </w:lvl>
    <w:lvl w:ilvl="3">
      <w:start w:val="1"/>
      <w:numFmt w:val="decimal"/>
      <w:lvlText w:val="%4."/>
      <w:lvlJc w:val="left"/>
      <w:pPr>
        <w:ind w:left="3365" w:hanging="360"/>
      </w:pPr>
    </w:lvl>
    <w:lvl w:ilvl="4">
      <w:start w:val="1"/>
      <w:numFmt w:val="lowerLetter"/>
      <w:lvlText w:val="%5."/>
      <w:lvlJc w:val="left"/>
      <w:pPr>
        <w:ind w:left="4085" w:hanging="360"/>
      </w:pPr>
    </w:lvl>
    <w:lvl w:ilvl="5">
      <w:start w:val="1"/>
      <w:numFmt w:val="lowerRoman"/>
      <w:lvlText w:val="%6."/>
      <w:lvlJc w:val="right"/>
      <w:pPr>
        <w:ind w:left="4805" w:hanging="180"/>
      </w:pPr>
    </w:lvl>
    <w:lvl w:ilvl="6">
      <w:start w:val="1"/>
      <w:numFmt w:val="decimal"/>
      <w:lvlText w:val="%7."/>
      <w:lvlJc w:val="left"/>
      <w:pPr>
        <w:ind w:left="5525" w:hanging="360"/>
      </w:pPr>
    </w:lvl>
    <w:lvl w:ilvl="7">
      <w:start w:val="1"/>
      <w:numFmt w:val="lowerLetter"/>
      <w:lvlText w:val="%8."/>
      <w:lvlJc w:val="left"/>
      <w:pPr>
        <w:ind w:left="6245" w:hanging="360"/>
      </w:pPr>
    </w:lvl>
    <w:lvl w:ilvl="8">
      <w:start w:val="1"/>
      <w:numFmt w:val="lowerRoman"/>
      <w:lvlText w:val="%9."/>
      <w:lvlJc w:val="right"/>
      <w:pPr>
        <w:ind w:left="6965" w:hanging="180"/>
      </w:pPr>
    </w:lvl>
  </w:abstractNum>
  <w:abstractNum w:abstractNumId="4" w15:restartNumberingAfterBreak="0">
    <w:nsid w:val="127827DA"/>
    <w:multiLevelType w:val="multilevel"/>
    <w:tmpl w:val="127827D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" w15:restartNumberingAfterBreak="0">
    <w:nsid w:val="1359729A"/>
    <w:multiLevelType w:val="multilevel"/>
    <w:tmpl w:val="1359729A"/>
    <w:lvl w:ilvl="0">
      <w:start w:val="1"/>
      <w:numFmt w:val="decimal"/>
      <w:lvlText w:val="%1."/>
      <w:lvlJc w:val="left"/>
      <w:pPr>
        <w:ind w:left="505" w:hanging="360"/>
      </w:pPr>
    </w:lvl>
    <w:lvl w:ilvl="1">
      <w:start w:val="1"/>
      <w:numFmt w:val="lowerLetter"/>
      <w:lvlText w:val="%2."/>
      <w:lvlJc w:val="left"/>
      <w:pPr>
        <w:ind w:left="1225" w:hanging="360"/>
      </w:pPr>
    </w:lvl>
    <w:lvl w:ilvl="2">
      <w:start w:val="1"/>
      <w:numFmt w:val="lowerRoman"/>
      <w:lvlText w:val="%3."/>
      <w:lvlJc w:val="right"/>
      <w:pPr>
        <w:ind w:left="1945" w:hanging="180"/>
      </w:pPr>
    </w:lvl>
    <w:lvl w:ilvl="3">
      <w:start w:val="1"/>
      <w:numFmt w:val="decimal"/>
      <w:lvlText w:val="%4."/>
      <w:lvlJc w:val="left"/>
      <w:pPr>
        <w:ind w:left="2665" w:hanging="360"/>
      </w:pPr>
    </w:lvl>
    <w:lvl w:ilvl="4">
      <w:start w:val="1"/>
      <w:numFmt w:val="lowerLetter"/>
      <w:lvlText w:val="%5."/>
      <w:lvlJc w:val="left"/>
      <w:pPr>
        <w:ind w:left="3385" w:hanging="360"/>
      </w:pPr>
    </w:lvl>
    <w:lvl w:ilvl="5">
      <w:start w:val="1"/>
      <w:numFmt w:val="lowerRoman"/>
      <w:lvlText w:val="%6."/>
      <w:lvlJc w:val="right"/>
      <w:pPr>
        <w:ind w:left="4105" w:hanging="180"/>
      </w:pPr>
    </w:lvl>
    <w:lvl w:ilvl="6">
      <w:start w:val="1"/>
      <w:numFmt w:val="decimal"/>
      <w:lvlText w:val="%7."/>
      <w:lvlJc w:val="left"/>
      <w:pPr>
        <w:ind w:left="4825" w:hanging="360"/>
      </w:pPr>
    </w:lvl>
    <w:lvl w:ilvl="7">
      <w:start w:val="1"/>
      <w:numFmt w:val="lowerLetter"/>
      <w:lvlText w:val="%8."/>
      <w:lvlJc w:val="left"/>
      <w:pPr>
        <w:ind w:left="5545" w:hanging="360"/>
      </w:pPr>
    </w:lvl>
    <w:lvl w:ilvl="8">
      <w:start w:val="1"/>
      <w:numFmt w:val="lowerRoman"/>
      <w:lvlText w:val="%9."/>
      <w:lvlJc w:val="right"/>
      <w:pPr>
        <w:ind w:left="6265" w:hanging="180"/>
      </w:pPr>
    </w:lvl>
  </w:abstractNum>
  <w:abstractNum w:abstractNumId="6" w15:restartNumberingAfterBreak="0">
    <w:nsid w:val="170F4C09"/>
    <w:multiLevelType w:val="hybridMultilevel"/>
    <w:tmpl w:val="4E5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67ABE"/>
    <w:multiLevelType w:val="multilevel"/>
    <w:tmpl w:val="6FBACC6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C36BBA"/>
    <w:multiLevelType w:val="multilevel"/>
    <w:tmpl w:val="1AC36B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F32034C"/>
    <w:multiLevelType w:val="hybridMultilevel"/>
    <w:tmpl w:val="27AA231A"/>
    <w:lvl w:ilvl="0" w:tplc="058051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F0353"/>
    <w:multiLevelType w:val="multilevel"/>
    <w:tmpl w:val="4730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8E4528"/>
    <w:multiLevelType w:val="multilevel"/>
    <w:tmpl w:val="2A8E45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EC90638"/>
    <w:multiLevelType w:val="multilevel"/>
    <w:tmpl w:val="96385C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122B94"/>
    <w:multiLevelType w:val="hybridMultilevel"/>
    <w:tmpl w:val="C362249E"/>
    <w:lvl w:ilvl="0" w:tplc="B70A9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31D01"/>
    <w:multiLevelType w:val="multilevel"/>
    <w:tmpl w:val="036C8458"/>
    <w:lvl w:ilvl="0">
      <w:start w:val="1"/>
      <w:numFmt w:val="decimal"/>
      <w:pStyle w:val="E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/>
        <w:i w:val="0"/>
        <w:sz w:val="22"/>
      </w:rPr>
    </w:lvl>
    <w:lvl w:ilvl="1">
      <w:start w:val="1"/>
      <w:numFmt w:val="decimal"/>
      <w:pStyle w:val="Eng11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lowerLetter"/>
      <w:lvlRestart w:val="1"/>
      <w:pStyle w:val="Enga"/>
      <w:lvlText w:val="%3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3">
      <w:start w:val="1"/>
      <w:numFmt w:val="decimal"/>
      <w:lvlRestart w:val="0"/>
      <w:pStyle w:val="Ru1"/>
      <w:suff w:val="space"/>
      <w:lvlText w:val="%4.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decimal"/>
      <w:pStyle w:val="Ru11"/>
      <w:suff w:val="space"/>
      <w:lvlText w:val="%4.%5."/>
      <w:lvlJc w:val="left"/>
      <w:pPr>
        <w:ind w:left="180" w:firstLine="0"/>
      </w:pPr>
      <w:rPr>
        <w:rFonts w:hint="default"/>
        <w:b w:val="0"/>
        <w:bCs w:val="0"/>
        <w:color w:val="auto"/>
      </w:rPr>
    </w:lvl>
    <w:lvl w:ilvl="5">
      <w:start w:val="1"/>
      <w:numFmt w:val="russianLower"/>
      <w:lvlRestart w:val="4"/>
      <w:pStyle w:val="Ru"/>
      <w:lvlText w:val="%6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3BC6D6E"/>
    <w:multiLevelType w:val="multilevel"/>
    <w:tmpl w:val="33BC6D6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6" w15:restartNumberingAfterBreak="0">
    <w:nsid w:val="36604CA4"/>
    <w:multiLevelType w:val="hybridMultilevel"/>
    <w:tmpl w:val="982AFBE8"/>
    <w:lvl w:ilvl="0" w:tplc="D226B93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E21C6"/>
    <w:multiLevelType w:val="multilevel"/>
    <w:tmpl w:val="665093C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A6204E"/>
    <w:multiLevelType w:val="multilevel"/>
    <w:tmpl w:val="3AA6204E"/>
    <w:lvl w:ilvl="0">
      <w:start w:val="3"/>
      <w:numFmt w:val="bullet"/>
      <w:lvlText w:val="-"/>
      <w:lvlJc w:val="left"/>
      <w:pPr>
        <w:ind w:left="1161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9" w15:restartNumberingAfterBreak="0">
    <w:nsid w:val="410F1D1B"/>
    <w:multiLevelType w:val="hybridMultilevel"/>
    <w:tmpl w:val="71368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F7630"/>
    <w:multiLevelType w:val="multilevel"/>
    <w:tmpl w:val="A3FC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1C0E0D"/>
    <w:multiLevelType w:val="multilevel"/>
    <w:tmpl w:val="5D6A1D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BAE15F4"/>
    <w:multiLevelType w:val="hybridMultilevel"/>
    <w:tmpl w:val="2D2697A6"/>
    <w:lvl w:ilvl="0" w:tplc="D1309A2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5299F"/>
    <w:multiLevelType w:val="multilevel"/>
    <w:tmpl w:val="4CF5299F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929D1"/>
    <w:multiLevelType w:val="multilevel"/>
    <w:tmpl w:val="50F929D1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DFC51F3"/>
    <w:multiLevelType w:val="multilevel"/>
    <w:tmpl w:val="99C470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4731A7"/>
    <w:multiLevelType w:val="hybridMultilevel"/>
    <w:tmpl w:val="37E8418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6A1A3C23"/>
    <w:multiLevelType w:val="hybridMultilevel"/>
    <w:tmpl w:val="687863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B7D32"/>
    <w:multiLevelType w:val="multilevel"/>
    <w:tmpl w:val="70CB7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27612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43626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4668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3258459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8299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3846953">
    <w:abstractNumId w:val="4"/>
  </w:num>
  <w:num w:numId="7" w16cid:durableId="1972007869">
    <w:abstractNumId w:val="18"/>
  </w:num>
  <w:num w:numId="8" w16cid:durableId="270818476">
    <w:abstractNumId w:val="11"/>
  </w:num>
  <w:num w:numId="9" w16cid:durableId="1841117768">
    <w:abstractNumId w:val="24"/>
  </w:num>
  <w:num w:numId="10" w16cid:durableId="1600214873">
    <w:abstractNumId w:val="8"/>
  </w:num>
  <w:num w:numId="11" w16cid:durableId="1767732002">
    <w:abstractNumId w:val="14"/>
  </w:num>
  <w:num w:numId="12" w16cid:durableId="2110856922">
    <w:abstractNumId w:val="13"/>
  </w:num>
  <w:num w:numId="13" w16cid:durableId="133571098">
    <w:abstractNumId w:val="16"/>
  </w:num>
  <w:num w:numId="14" w16cid:durableId="217011817">
    <w:abstractNumId w:val="27"/>
  </w:num>
  <w:num w:numId="15" w16cid:durableId="29847609">
    <w:abstractNumId w:val="9"/>
  </w:num>
  <w:num w:numId="16" w16cid:durableId="1605578343">
    <w:abstractNumId w:val="22"/>
  </w:num>
  <w:num w:numId="17" w16cid:durableId="654535036">
    <w:abstractNumId w:val="2"/>
  </w:num>
  <w:num w:numId="18" w16cid:durableId="1992828163">
    <w:abstractNumId w:val="29"/>
  </w:num>
  <w:num w:numId="19" w16cid:durableId="705063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5512161">
    <w:abstractNumId w:val="26"/>
  </w:num>
  <w:num w:numId="21" w16cid:durableId="456486914">
    <w:abstractNumId w:val="19"/>
  </w:num>
  <w:num w:numId="22" w16cid:durableId="1671370092">
    <w:abstractNumId w:val="6"/>
  </w:num>
  <w:num w:numId="23" w16cid:durableId="1233276023">
    <w:abstractNumId w:val="10"/>
  </w:num>
  <w:num w:numId="24" w16cid:durableId="747922003">
    <w:abstractNumId w:val="12"/>
  </w:num>
  <w:num w:numId="25" w16cid:durableId="855848838">
    <w:abstractNumId w:val="20"/>
  </w:num>
  <w:num w:numId="26" w16cid:durableId="1790466255">
    <w:abstractNumId w:val="17"/>
  </w:num>
  <w:num w:numId="27" w16cid:durableId="567112285">
    <w:abstractNumId w:val="7"/>
  </w:num>
  <w:num w:numId="28" w16cid:durableId="400711661">
    <w:abstractNumId w:val="25"/>
  </w:num>
  <w:num w:numId="29" w16cid:durableId="1266887410">
    <w:abstractNumId w:val="21"/>
  </w:num>
  <w:num w:numId="30" w16cid:durableId="1836919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ZkODg0N2Q3OTI4NzNiMDQ3NTVjM2RkN2RkMjY1YWUifQ=="/>
  </w:docVars>
  <w:rsids>
    <w:rsidRoot w:val="00772001"/>
    <w:rsid w:val="0001164E"/>
    <w:rsid w:val="00023A97"/>
    <w:rsid w:val="000515ED"/>
    <w:rsid w:val="00052BFA"/>
    <w:rsid w:val="000530C0"/>
    <w:rsid w:val="00063457"/>
    <w:rsid w:val="00066C0C"/>
    <w:rsid w:val="00085A43"/>
    <w:rsid w:val="000924A2"/>
    <w:rsid w:val="000967B3"/>
    <w:rsid w:val="000973C7"/>
    <w:rsid w:val="000A0281"/>
    <w:rsid w:val="000A353F"/>
    <w:rsid w:val="000A7AD4"/>
    <w:rsid w:val="000D0D66"/>
    <w:rsid w:val="000E3377"/>
    <w:rsid w:val="000E7F04"/>
    <w:rsid w:val="000F0511"/>
    <w:rsid w:val="000F263B"/>
    <w:rsid w:val="00102DE2"/>
    <w:rsid w:val="00106171"/>
    <w:rsid w:val="001222C0"/>
    <w:rsid w:val="00124D36"/>
    <w:rsid w:val="00130E60"/>
    <w:rsid w:val="001322A3"/>
    <w:rsid w:val="00135BFF"/>
    <w:rsid w:val="0015564F"/>
    <w:rsid w:val="0015698B"/>
    <w:rsid w:val="00163C0A"/>
    <w:rsid w:val="001715A9"/>
    <w:rsid w:val="00171E2A"/>
    <w:rsid w:val="001755AE"/>
    <w:rsid w:val="001943B2"/>
    <w:rsid w:val="0019628F"/>
    <w:rsid w:val="00197A83"/>
    <w:rsid w:val="001A2E7A"/>
    <w:rsid w:val="001A5314"/>
    <w:rsid w:val="001B2C9A"/>
    <w:rsid w:val="001C61FB"/>
    <w:rsid w:val="001D38AB"/>
    <w:rsid w:val="001F3489"/>
    <w:rsid w:val="001F36BB"/>
    <w:rsid w:val="001F37E3"/>
    <w:rsid w:val="001F726F"/>
    <w:rsid w:val="00213493"/>
    <w:rsid w:val="00214F96"/>
    <w:rsid w:val="00216FBE"/>
    <w:rsid w:val="00233D48"/>
    <w:rsid w:val="0023469C"/>
    <w:rsid w:val="00235942"/>
    <w:rsid w:val="00235D5A"/>
    <w:rsid w:val="00240734"/>
    <w:rsid w:val="00250175"/>
    <w:rsid w:val="00256F00"/>
    <w:rsid w:val="00272F1D"/>
    <w:rsid w:val="00285C3D"/>
    <w:rsid w:val="002924ED"/>
    <w:rsid w:val="00294F85"/>
    <w:rsid w:val="0029626F"/>
    <w:rsid w:val="002A29B5"/>
    <w:rsid w:val="002D1879"/>
    <w:rsid w:val="002D30FB"/>
    <w:rsid w:val="002F3E8C"/>
    <w:rsid w:val="00313D87"/>
    <w:rsid w:val="00324F9F"/>
    <w:rsid w:val="0033456B"/>
    <w:rsid w:val="00337928"/>
    <w:rsid w:val="003608BD"/>
    <w:rsid w:val="00361264"/>
    <w:rsid w:val="0036322D"/>
    <w:rsid w:val="0036669A"/>
    <w:rsid w:val="003758D8"/>
    <w:rsid w:val="0038378D"/>
    <w:rsid w:val="003870E0"/>
    <w:rsid w:val="00390D09"/>
    <w:rsid w:val="00393DE6"/>
    <w:rsid w:val="003941F3"/>
    <w:rsid w:val="00394217"/>
    <w:rsid w:val="003A06D0"/>
    <w:rsid w:val="003A2EDA"/>
    <w:rsid w:val="003A5739"/>
    <w:rsid w:val="003A7C13"/>
    <w:rsid w:val="003D0E0B"/>
    <w:rsid w:val="003E21B0"/>
    <w:rsid w:val="003F1138"/>
    <w:rsid w:val="003F3113"/>
    <w:rsid w:val="003F3ADC"/>
    <w:rsid w:val="00415378"/>
    <w:rsid w:val="0041737F"/>
    <w:rsid w:val="00422BDD"/>
    <w:rsid w:val="00431879"/>
    <w:rsid w:val="00443F6C"/>
    <w:rsid w:val="00444F2C"/>
    <w:rsid w:val="004464BD"/>
    <w:rsid w:val="00455D76"/>
    <w:rsid w:val="0045781E"/>
    <w:rsid w:val="00472C25"/>
    <w:rsid w:val="004863C8"/>
    <w:rsid w:val="004955FC"/>
    <w:rsid w:val="00497139"/>
    <w:rsid w:val="004A749A"/>
    <w:rsid w:val="004C5075"/>
    <w:rsid w:val="004C7A02"/>
    <w:rsid w:val="004C7F65"/>
    <w:rsid w:val="004E5A1A"/>
    <w:rsid w:val="004F13E8"/>
    <w:rsid w:val="004F6758"/>
    <w:rsid w:val="004F7E65"/>
    <w:rsid w:val="00507A00"/>
    <w:rsid w:val="005167AC"/>
    <w:rsid w:val="00524395"/>
    <w:rsid w:val="00525532"/>
    <w:rsid w:val="005305D7"/>
    <w:rsid w:val="005316FF"/>
    <w:rsid w:val="005333C5"/>
    <w:rsid w:val="005532AB"/>
    <w:rsid w:val="0055365B"/>
    <w:rsid w:val="0055725A"/>
    <w:rsid w:val="0056314C"/>
    <w:rsid w:val="00565FE3"/>
    <w:rsid w:val="00570CEB"/>
    <w:rsid w:val="00575FE7"/>
    <w:rsid w:val="00577F62"/>
    <w:rsid w:val="005D70C7"/>
    <w:rsid w:val="005E2D29"/>
    <w:rsid w:val="005E4D2A"/>
    <w:rsid w:val="0061763F"/>
    <w:rsid w:val="00622595"/>
    <w:rsid w:val="006230AB"/>
    <w:rsid w:val="00627433"/>
    <w:rsid w:val="00636E60"/>
    <w:rsid w:val="00637E70"/>
    <w:rsid w:val="006418CE"/>
    <w:rsid w:val="0067094A"/>
    <w:rsid w:val="00670CDD"/>
    <w:rsid w:val="00672537"/>
    <w:rsid w:val="006767A3"/>
    <w:rsid w:val="0068245C"/>
    <w:rsid w:val="00682C89"/>
    <w:rsid w:val="0069255A"/>
    <w:rsid w:val="00693A2B"/>
    <w:rsid w:val="00695505"/>
    <w:rsid w:val="006A02C9"/>
    <w:rsid w:val="006B01D9"/>
    <w:rsid w:val="006B55EE"/>
    <w:rsid w:val="006C0AB1"/>
    <w:rsid w:val="006C20D3"/>
    <w:rsid w:val="006D2C24"/>
    <w:rsid w:val="006D7EE0"/>
    <w:rsid w:val="006E459C"/>
    <w:rsid w:val="006E69F0"/>
    <w:rsid w:val="006E77C6"/>
    <w:rsid w:val="006F5CC8"/>
    <w:rsid w:val="006F74F3"/>
    <w:rsid w:val="00704358"/>
    <w:rsid w:val="00712030"/>
    <w:rsid w:val="00715B4E"/>
    <w:rsid w:val="007228CE"/>
    <w:rsid w:val="007424C2"/>
    <w:rsid w:val="00764ABB"/>
    <w:rsid w:val="00772001"/>
    <w:rsid w:val="00774628"/>
    <w:rsid w:val="00791505"/>
    <w:rsid w:val="00794B57"/>
    <w:rsid w:val="007A0E2D"/>
    <w:rsid w:val="007A159E"/>
    <w:rsid w:val="007A2C4F"/>
    <w:rsid w:val="007C482E"/>
    <w:rsid w:val="007D5088"/>
    <w:rsid w:val="007F085F"/>
    <w:rsid w:val="00817043"/>
    <w:rsid w:val="008177B6"/>
    <w:rsid w:val="00850A1D"/>
    <w:rsid w:val="00851656"/>
    <w:rsid w:val="00851CA3"/>
    <w:rsid w:val="00854823"/>
    <w:rsid w:val="00857067"/>
    <w:rsid w:val="00857589"/>
    <w:rsid w:val="008579EB"/>
    <w:rsid w:val="00860CD4"/>
    <w:rsid w:val="0086384E"/>
    <w:rsid w:val="00867349"/>
    <w:rsid w:val="00867D2B"/>
    <w:rsid w:val="00875B39"/>
    <w:rsid w:val="00891DD1"/>
    <w:rsid w:val="00891FDE"/>
    <w:rsid w:val="008928CE"/>
    <w:rsid w:val="0089545E"/>
    <w:rsid w:val="008A2218"/>
    <w:rsid w:val="008C5A1E"/>
    <w:rsid w:val="008E1F8D"/>
    <w:rsid w:val="008F200D"/>
    <w:rsid w:val="00906A47"/>
    <w:rsid w:val="009201A7"/>
    <w:rsid w:val="00943E51"/>
    <w:rsid w:val="00957A8E"/>
    <w:rsid w:val="00960E96"/>
    <w:rsid w:val="00975458"/>
    <w:rsid w:val="009770B9"/>
    <w:rsid w:val="00981D21"/>
    <w:rsid w:val="00982376"/>
    <w:rsid w:val="00983B2C"/>
    <w:rsid w:val="00987D88"/>
    <w:rsid w:val="009B285D"/>
    <w:rsid w:val="009B4422"/>
    <w:rsid w:val="009C092B"/>
    <w:rsid w:val="009C25EE"/>
    <w:rsid w:val="009C48CD"/>
    <w:rsid w:val="009C6DD3"/>
    <w:rsid w:val="009D24A0"/>
    <w:rsid w:val="009E4094"/>
    <w:rsid w:val="009F36B3"/>
    <w:rsid w:val="00A057D1"/>
    <w:rsid w:val="00A134C2"/>
    <w:rsid w:val="00A15AB8"/>
    <w:rsid w:val="00A17813"/>
    <w:rsid w:val="00A20950"/>
    <w:rsid w:val="00A25717"/>
    <w:rsid w:val="00A277D2"/>
    <w:rsid w:val="00A27B25"/>
    <w:rsid w:val="00A356A1"/>
    <w:rsid w:val="00A46537"/>
    <w:rsid w:val="00A4783E"/>
    <w:rsid w:val="00A56467"/>
    <w:rsid w:val="00A66147"/>
    <w:rsid w:val="00A71A47"/>
    <w:rsid w:val="00A72235"/>
    <w:rsid w:val="00A76BB4"/>
    <w:rsid w:val="00A820BB"/>
    <w:rsid w:val="00A85896"/>
    <w:rsid w:val="00A95436"/>
    <w:rsid w:val="00AB1A89"/>
    <w:rsid w:val="00AB27D9"/>
    <w:rsid w:val="00AB7C28"/>
    <w:rsid w:val="00AC002E"/>
    <w:rsid w:val="00AC18BB"/>
    <w:rsid w:val="00AC71BA"/>
    <w:rsid w:val="00AC7B94"/>
    <w:rsid w:val="00AD6A02"/>
    <w:rsid w:val="00AD7798"/>
    <w:rsid w:val="00AF19D1"/>
    <w:rsid w:val="00AF63CD"/>
    <w:rsid w:val="00B0400F"/>
    <w:rsid w:val="00B04A6B"/>
    <w:rsid w:val="00B06446"/>
    <w:rsid w:val="00B069D1"/>
    <w:rsid w:val="00B077B4"/>
    <w:rsid w:val="00B17561"/>
    <w:rsid w:val="00B201D9"/>
    <w:rsid w:val="00B24A09"/>
    <w:rsid w:val="00B24C27"/>
    <w:rsid w:val="00B37570"/>
    <w:rsid w:val="00B71965"/>
    <w:rsid w:val="00B77862"/>
    <w:rsid w:val="00B80932"/>
    <w:rsid w:val="00B904AB"/>
    <w:rsid w:val="00B96728"/>
    <w:rsid w:val="00BA217C"/>
    <w:rsid w:val="00BC08B2"/>
    <w:rsid w:val="00BC6E3C"/>
    <w:rsid w:val="00BD2089"/>
    <w:rsid w:val="00BD3C9A"/>
    <w:rsid w:val="00BD3F63"/>
    <w:rsid w:val="00BD54DE"/>
    <w:rsid w:val="00BD6143"/>
    <w:rsid w:val="00BE54A3"/>
    <w:rsid w:val="00BE6568"/>
    <w:rsid w:val="00BF387C"/>
    <w:rsid w:val="00BF42AC"/>
    <w:rsid w:val="00C04D08"/>
    <w:rsid w:val="00C07D7B"/>
    <w:rsid w:val="00C11497"/>
    <w:rsid w:val="00C172B8"/>
    <w:rsid w:val="00C20070"/>
    <w:rsid w:val="00C2337B"/>
    <w:rsid w:val="00C3043F"/>
    <w:rsid w:val="00C33401"/>
    <w:rsid w:val="00C335C8"/>
    <w:rsid w:val="00C3399C"/>
    <w:rsid w:val="00C37780"/>
    <w:rsid w:val="00C41B07"/>
    <w:rsid w:val="00C4395E"/>
    <w:rsid w:val="00C43BB2"/>
    <w:rsid w:val="00C443D3"/>
    <w:rsid w:val="00C451AC"/>
    <w:rsid w:val="00C47FA1"/>
    <w:rsid w:val="00C541A2"/>
    <w:rsid w:val="00C56FC0"/>
    <w:rsid w:val="00C6441A"/>
    <w:rsid w:val="00C67B83"/>
    <w:rsid w:val="00C76AEF"/>
    <w:rsid w:val="00C8342C"/>
    <w:rsid w:val="00C842C9"/>
    <w:rsid w:val="00C931E0"/>
    <w:rsid w:val="00C95E43"/>
    <w:rsid w:val="00C97E48"/>
    <w:rsid w:val="00CE2568"/>
    <w:rsid w:val="00D01225"/>
    <w:rsid w:val="00D20914"/>
    <w:rsid w:val="00D41941"/>
    <w:rsid w:val="00D504B3"/>
    <w:rsid w:val="00D725FC"/>
    <w:rsid w:val="00D72DF5"/>
    <w:rsid w:val="00D73C07"/>
    <w:rsid w:val="00D77CEB"/>
    <w:rsid w:val="00D81EE5"/>
    <w:rsid w:val="00D83528"/>
    <w:rsid w:val="00D87C32"/>
    <w:rsid w:val="00D91397"/>
    <w:rsid w:val="00D936EF"/>
    <w:rsid w:val="00D95870"/>
    <w:rsid w:val="00D9662B"/>
    <w:rsid w:val="00DA3ED6"/>
    <w:rsid w:val="00DA404A"/>
    <w:rsid w:val="00DA42D5"/>
    <w:rsid w:val="00DA4540"/>
    <w:rsid w:val="00DB073F"/>
    <w:rsid w:val="00DD776A"/>
    <w:rsid w:val="00DE3778"/>
    <w:rsid w:val="00DF3BCD"/>
    <w:rsid w:val="00DF7431"/>
    <w:rsid w:val="00E02EF1"/>
    <w:rsid w:val="00E05CB2"/>
    <w:rsid w:val="00E06591"/>
    <w:rsid w:val="00E2209C"/>
    <w:rsid w:val="00E246D7"/>
    <w:rsid w:val="00E26B84"/>
    <w:rsid w:val="00E2742A"/>
    <w:rsid w:val="00E27B6F"/>
    <w:rsid w:val="00E31A12"/>
    <w:rsid w:val="00E32896"/>
    <w:rsid w:val="00E32AED"/>
    <w:rsid w:val="00E34D5C"/>
    <w:rsid w:val="00E35AB2"/>
    <w:rsid w:val="00E35E90"/>
    <w:rsid w:val="00E451C0"/>
    <w:rsid w:val="00E45270"/>
    <w:rsid w:val="00E53009"/>
    <w:rsid w:val="00E577E1"/>
    <w:rsid w:val="00E64FC3"/>
    <w:rsid w:val="00E80455"/>
    <w:rsid w:val="00E83CAE"/>
    <w:rsid w:val="00E90FF2"/>
    <w:rsid w:val="00E91F7E"/>
    <w:rsid w:val="00EB00D7"/>
    <w:rsid w:val="00EB271E"/>
    <w:rsid w:val="00EB5089"/>
    <w:rsid w:val="00EC7CA3"/>
    <w:rsid w:val="00ED2F72"/>
    <w:rsid w:val="00ED4271"/>
    <w:rsid w:val="00ED5BB1"/>
    <w:rsid w:val="00EE6281"/>
    <w:rsid w:val="00F014E2"/>
    <w:rsid w:val="00F027C2"/>
    <w:rsid w:val="00F05E91"/>
    <w:rsid w:val="00F3467A"/>
    <w:rsid w:val="00F35BEC"/>
    <w:rsid w:val="00F43D66"/>
    <w:rsid w:val="00F65BF5"/>
    <w:rsid w:val="00F662AB"/>
    <w:rsid w:val="00F72AA9"/>
    <w:rsid w:val="00F72ADB"/>
    <w:rsid w:val="00F82363"/>
    <w:rsid w:val="00F874F8"/>
    <w:rsid w:val="00F901C1"/>
    <w:rsid w:val="00FB3251"/>
    <w:rsid w:val="00FB467D"/>
    <w:rsid w:val="00FB52F7"/>
    <w:rsid w:val="00FB5734"/>
    <w:rsid w:val="00FC336A"/>
    <w:rsid w:val="00FC4613"/>
    <w:rsid w:val="00FC548F"/>
    <w:rsid w:val="00FD5143"/>
    <w:rsid w:val="00FD7646"/>
    <w:rsid w:val="00FE2268"/>
    <w:rsid w:val="00FF3569"/>
    <w:rsid w:val="00FF5BD8"/>
    <w:rsid w:val="00FF7B14"/>
    <w:rsid w:val="1B45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4BEFB"/>
  <w15:docId w15:val="{5801BE3C-4FE4-4197-A24C-BCA908FA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Абзац,Numbered Steps,List-Bullets-Solid (No Space),А        б        з        а        ц,Elenco Normale,Elenco NormaleCxSpLast,Абзац маркированнный,Содержание. 2 уровень,Bullet List,FooterText,numbered,List_Paragraph,Multilevel para_II"/>
    <w:basedOn w:val="Normal"/>
    <w:link w:val="ListParagraphChar"/>
    <w:uiPriority w:val="34"/>
    <w:qFormat/>
    <w:pPr>
      <w:ind w:left="720"/>
      <w:contextualSpacing/>
    </w:pPr>
  </w:style>
  <w:style w:type="character" w:customStyle="1" w:styleId="ui-provider">
    <w:name w:val="ui-provider"/>
    <w:basedOn w:val="DefaultParagraphFont"/>
  </w:style>
  <w:style w:type="character" w:customStyle="1" w:styleId="ListParagraphChar">
    <w:name w:val="List Paragraph Char"/>
    <w:aliases w:val="Абзац Char,Numbered Steps Char,List-Bullets-Solid (No Space) Char,А        б        з        а        ц Char,Elenco Normale Char,Elenco NormaleCxSpLast Char,Абзац маркированнный Char,Содержание. 2 уровень Char,Bullet List Char"/>
    <w:link w:val="ListParagraph"/>
    <w:uiPriority w:val="34"/>
    <w:locked/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customStyle="1" w:styleId="Revision1">
    <w:name w:val="Revision1"/>
    <w:hidden/>
    <w:uiPriority w:val="99"/>
    <w:semiHidden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Eng1">
    <w:name w:val="Eng 1"/>
    <w:basedOn w:val="Normal"/>
    <w:link w:val="Eng1Char"/>
    <w:qFormat/>
    <w:rsid w:val="00B71965"/>
    <w:pPr>
      <w:numPr>
        <w:numId w:val="11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Eng11">
    <w:name w:val="Eng 1.1"/>
    <w:basedOn w:val="Eng1"/>
    <w:qFormat/>
    <w:rsid w:val="00B71965"/>
    <w:pPr>
      <w:numPr>
        <w:ilvl w:val="1"/>
      </w:numPr>
    </w:pPr>
  </w:style>
  <w:style w:type="paragraph" w:customStyle="1" w:styleId="Enga">
    <w:name w:val="Eng a)"/>
    <w:basedOn w:val="Eng1"/>
    <w:qFormat/>
    <w:rsid w:val="00B71965"/>
    <w:pPr>
      <w:numPr>
        <w:ilvl w:val="2"/>
      </w:numPr>
    </w:pPr>
  </w:style>
  <w:style w:type="paragraph" w:customStyle="1" w:styleId="Ru1">
    <w:name w:val="Ru 1"/>
    <w:basedOn w:val="Normal"/>
    <w:link w:val="Ru1Char"/>
    <w:qFormat/>
    <w:rsid w:val="00B71965"/>
    <w:pPr>
      <w:numPr>
        <w:ilvl w:val="3"/>
        <w:numId w:val="11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Ru11">
    <w:name w:val="Ru 1.1"/>
    <w:basedOn w:val="Ru1"/>
    <w:link w:val="Ru11Char"/>
    <w:qFormat/>
    <w:rsid w:val="00B71965"/>
    <w:pPr>
      <w:numPr>
        <w:ilvl w:val="4"/>
      </w:numPr>
    </w:pPr>
  </w:style>
  <w:style w:type="paragraph" w:customStyle="1" w:styleId="Ru">
    <w:name w:val="Ru а)"/>
    <w:basedOn w:val="Ru11"/>
    <w:link w:val="RuChar"/>
    <w:qFormat/>
    <w:rsid w:val="00B71965"/>
    <w:pPr>
      <w:numPr>
        <w:ilvl w:val="5"/>
      </w:numPr>
    </w:pPr>
  </w:style>
  <w:style w:type="character" w:customStyle="1" w:styleId="RuChar">
    <w:name w:val="Ru а) Char"/>
    <w:basedOn w:val="DefaultParagraphFont"/>
    <w:link w:val="Ru"/>
    <w:rsid w:val="00B71965"/>
    <w:rPr>
      <w:rFonts w:ascii="Times New Roman" w:hAnsi="Times New Roman"/>
      <w:sz w:val="22"/>
      <w:szCs w:val="22"/>
    </w:rPr>
  </w:style>
  <w:style w:type="character" w:customStyle="1" w:styleId="Eng1Char">
    <w:name w:val="Eng 1 Char"/>
    <w:basedOn w:val="DefaultParagraphFont"/>
    <w:link w:val="Eng1"/>
    <w:rsid w:val="00B71965"/>
    <w:rPr>
      <w:rFonts w:ascii="Times New Roman" w:hAnsi="Times New Roman"/>
      <w:sz w:val="22"/>
      <w:szCs w:val="22"/>
    </w:rPr>
  </w:style>
  <w:style w:type="character" w:customStyle="1" w:styleId="Ru1Char">
    <w:name w:val="Ru 1 Char"/>
    <w:basedOn w:val="DefaultParagraphFont"/>
    <w:link w:val="Ru1"/>
    <w:rsid w:val="00B71965"/>
    <w:rPr>
      <w:rFonts w:ascii="Times New Roman" w:hAnsi="Times New Roman"/>
      <w:sz w:val="22"/>
      <w:szCs w:val="22"/>
    </w:rPr>
  </w:style>
  <w:style w:type="character" w:customStyle="1" w:styleId="Ru11Char">
    <w:name w:val="Ru 1.1 Char"/>
    <w:basedOn w:val="Ru1Char"/>
    <w:link w:val="Ru11"/>
    <w:rsid w:val="00066C0C"/>
    <w:rPr>
      <w:rFonts w:ascii="Times New Roman" w:hAnsi="Times New Roman"/>
      <w:sz w:val="22"/>
      <w:szCs w:val="22"/>
    </w:rPr>
  </w:style>
  <w:style w:type="character" w:customStyle="1" w:styleId="FontStyle17">
    <w:name w:val="Font Style17"/>
    <w:uiPriority w:val="99"/>
    <w:rsid w:val="00E577E1"/>
    <w:rPr>
      <w:rFonts w:ascii="Times New Roman" w:hAnsi="Times New Roman" w:cs="Times New Roman" w:hint="default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272F1D"/>
    <w:rPr>
      <w:sz w:val="22"/>
      <w:szCs w:val="22"/>
    </w:rPr>
  </w:style>
  <w:style w:type="paragraph" w:customStyle="1" w:styleId="Numberlist">
    <w:name w:val="Number list"/>
    <w:basedOn w:val="Normal"/>
    <w:qFormat/>
    <w:rsid w:val="00C541A2"/>
    <w:pPr>
      <w:spacing w:after="0" w:line="240" w:lineRule="auto"/>
      <w:jc w:val="both"/>
    </w:pPr>
    <w:rPr>
      <w:rFonts w:ascii="PMingLiU" w:eastAsia="SimSun" w:hAnsi="PMingLiU" w:cs="Arial"/>
      <w:sz w:val="24"/>
      <w:szCs w:val="20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541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1A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umtor.kg/wp-content/uploads/2020/11/general-terms_goods_supply_202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592753-a510-4dd0-b20c-38c4d8e6b99e">
      <Terms xmlns="http://schemas.microsoft.com/office/infopath/2007/PartnerControls"/>
    </lcf76f155ced4ddcb4097134ff3c332f>
    <TaxCatchAll xmlns="2b71ec60-4ee0-410e-bee3-c6a0460c788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378DF6906BD447AE10E7EACB4EE25A" ma:contentTypeVersion="12" ma:contentTypeDescription="Create a new document." ma:contentTypeScope="" ma:versionID="1daad7b0b2ff54994e92bf7741352e92">
  <xsd:schema xmlns:xsd="http://www.w3.org/2001/XMLSchema" xmlns:xs="http://www.w3.org/2001/XMLSchema" xmlns:p="http://schemas.microsoft.com/office/2006/metadata/properties" xmlns:ns2="ab592753-a510-4dd0-b20c-38c4d8e6b99e" xmlns:ns3="2b71ec60-4ee0-410e-bee3-c6a0460c7888" targetNamespace="http://schemas.microsoft.com/office/2006/metadata/properties" ma:root="true" ma:fieldsID="b96d6fe42758beced96cc657e4e11931" ns2:_="" ns3:_="">
    <xsd:import namespace="ab592753-a510-4dd0-b20c-38c4d8e6b99e"/>
    <xsd:import namespace="2b71ec60-4ee0-410e-bee3-c6a0460c78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92753-a510-4dd0-b20c-38c4d8e6b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02778366-8ce1-4e6f-b71c-204016de3e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1ec60-4ee0-410e-bee3-c6a0460c78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9e33f06-0fe1-429c-8979-ed259a83ce31}" ma:internalName="TaxCatchAll" ma:showField="CatchAllData" ma:web="2b71ec60-4ee0-410e-bee3-c6a0460c78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6F7E97-C382-4766-A9CF-DF04384274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CE1F0D-5C09-444E-9CD9-7C20E88101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E5327A-F19D-4BF4-B4AF-3A97623930F4}">
  <ds:schemaRefs>
    <ds:schemaRef ds:uri="http://schemas.microsoft.com/office/2006/metadata/properties"/>
    <ds:schemaRef ds:uri="http://schemas.microsoft.com/office/infopath/2007/PartnerControls"/>
    <ds:schemaRef ds:uri="ab592753-a510-4dd0-b20c-38c4d8e6b99e"/>
    <ds:schemaRef ds:uri="2b71ec60-4ee0-410e-bee3-c6a0460c7888"/>
  </ds:schemaRefs>
</ds:datastoreItem>
</file>

<file path=customXml/itemProps4.xml><?xml version="1.0" encoding="utf-8"?>
<ds:datastoreItem xmlns:ds="http://schemas.openxmlformats.org/officeDocument/2006/customXml" ds:itemID="{9D424435-7FA5-439B-ABA3-FE8095531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92753-a510-4dd0-b20c-38c4d8e6b99e"/>
    <ds:schemaRef ds:uri="2b71ec60-4ee0-410e-bee3-c6a0460c78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965</Words>
  <Characters>6847</Characters>
  <Application>Microsoft Office Word</Application>
  <DocSecurity>0</DocSecurity>
  <Lines>202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Kumtor Gold Company</Company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Jamilya Omurzakova</dc:creator>
  <cp:lastModifiedBy>Chinara Toktonova</cp:lastModifiedBy>
  <cp:revision>5</cp:revision>
  <cp:lastPrinted>2024-09-05T07:30:00Z</cp:lastPrinted>
  <dcterms:created xsi:type="dcterms:W3CDTF">2025-12-15T08:23:00Z</dcterms:created>
  <dcterms:modified xsi:type="dcterms:W3CDTF">2025-12-15T09:49:00Z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0x010100A8378DF6906BD447AE10E7EACB4EE25A</vt:lpwstr>
  </property>
  <property fmtid="{D5CDD505-2E9C-101B-9397-08002B2CF9AE}" pid="3" name="Order">
    <vt:r8>1827200</vt:r8>
  </property>
  <property fmtid="{D5CDD505-2E9C-101B-9397-08002B2CF9AE}" pid="4" name="MSIP_Label_d85bea94-60d0-4a5c-9138-48420e73067f_Enabled">
    <vt:lpwstr>true</vt:lpwstr>
  </property>
  <property fmtid="{D5CDD505-2E9C-101B-9397-08002B2CF9AE}" pid="5" name="MSIP_Label_d85bea94-60d0-4a5c-9138-48420e73067f_SetDate">
    <vt:lpwstr>2024-08-29T07:44:08Z</vt:lpwstr>
  </property>
  <property fmtid="{D5CDD505-2E9C-101B-9397-08002B2CF9AE}" pid="6" name="MSIP_Label_d85bea94-60d0-4a5c-9138-48420e73067f_Method">
    <vt:lpwstr>Standard</vt:lpwstr>
  </property>
  <property fmtid="{D5CDD505-2E9C-101B-9397-08002B2CF9AE}" pid="7" name="MSIP_Label_d85bea94-60d0-4a5c-9138-48420e73067f_Name">
    <vt:lpwstr>defa4170-0d19-0005-0004-bc88714345d2</vt:lpwstr>
  </property>
  <property fmtid="{D5CDD505-2E9C-101B-9397-08002B2CF9AE}" pid="8" name="MSIP_Label_d85bea94-60d0-4a5c-9138-48420e73067f_SiteId">
    <vt:lpwstr>30f55b9e-dc49-493e-a20c-0fbb510a0971</vt:lpwstr>
  </property>
  <property fmtid="{D5CDD505-2E9C-101B-9397-08002B2CF9AE}" pid="9" name="MSIP_Label_d85bea94-60d0-4a5c-9138-48420e73067f_ActionId">
    <vt:lpwstr>0f69b7be-b736-4d91-8165-dcc4164574dc</vt:lpwstr>
  </property>
  <property fmtid="{D5CDD505-2E9C-101B-9397-08002B2CF9AE}" pid="10" name="MSIP_Label_d85bea94-60d0-4a5c-9138-48420e73067f_ContentBits">
    <vt:lpwstr>0</vt:lpwstr>
  </property>
  <property fmtid="{D5CDD505-2E9C-101B-9397-08002B2CF9AE}" pid="11" name="KSOProductBuildVer">
    <vt:lpwstr>2052-12.1.0.17827</vt:lpwstr>
  </property>
  <property fmtid="{D5CDD505-2E9C-101B-9397-08002B2CF9AE}" pid="12" name="ICV">
    <vt:lpwstr>16E6C4AD0B2D41ECB81EE17A18F8B3F4_12</vt:lpwstr>
  </property>
</Properties>
</file>